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64" w:rsidRPr="00235FF3" w:rsidRDefault="000C1878" w:rsidP="00391662">
      <w:pPr>
        <w:pStyle w:val="NoSpacing"/>
        <w:jc w:val="center"/>
        <w:rPr>
          <w:b/>
          <w:sz w:val="32"/>
          <w:szCs w:val="32"/>
        </w:rPr>
      </w:pPr>
      <w:r>
        <w:rPr>
          <w:b/>
          <w:sz w:val="32"/>
          <w:szCs w:val="32"/>
        </w:rPr>
        <w:t xml:space="preserve">HPRP </w:t>
      </w:r>
      <w:r w:rsidR="00391662">
        <w:rPr>
          <w:b/>
          <w:sz w:val="32"/>
          <w:szCs w:val="32"/>
        </w:rPr>
        <w:t>Grantee</w:t>
      </w:r>
      <w:r w:rsidR="006E1A8C">
        <w:rPr>
          <w:b/>
          <w:sz w:val="32"/>
          <w:szCs w:val="32"/>
        </w:rPr>
        <w:t xml:space="preserve"> </w:t>
      </w:r>
      <w:r w:rsidR="004C2D40" w:rsidRPr="00235FF3">
        <w:rPr>
          <w:b/>
          <w:sz w:val="32"/>
          <w:szCs w:val="32"/>
        </w:rPr>
        <w:t>Monitoring</w:t>
      </w:r>
      <w:r w:rsidR="00391662">
        <w:rPr>
          <w:b/>
          <w:sz w:val="32"/>
          <w:szCs w:val="32"/>
        </w:rPr>
        <w:t xml:space="preserve"> </w:t>
      </w:r>
      <w:r w:rsidR="00ED0447">
        <w:rPr>
          <w:b/>
          <w:sz w:val="32"/>
          <w:szCs w:val="32"/>
        </w:rPr>
        <w:t>Toolk</w:t>
      </w:r>
      <w:r w:rsidR="006E1A8C">
        <w:rPr>
          <w:b/>
          <w:sz w:val="32"/>
          <w:szCs w:val="32"/>
        </w:rPr>
        <w:t>it</w:t>
      </w:r>
    </w:p>
    <w:p w:rsidR="002F3964" w:rsidRDefault="005259ED" w:rsidP="005C2ABC">
      <w:pPr>
        <w:pStyle w:val="ListParagraph"/>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8.4pt;margin-top:14.05pt;width:448.05pt;height:264.1pt;z-index:251657728;mso-height-percent:200;mso-height-percent:200;mso-width-relative:margin;mso-height-relative:margin">
            <v:textbox style="mso-next-textbox:#_x0000_s1027;mso-fit-shape-to-text:t">
              <w:txbxContent>
                <w:p w:rsidR="002008B2" w:rsidRPr="007B3DA5" w:rsidRDefault="002008B2" w:rsidP="005C2ABC">
                  <w:pPr>
                    <w:pStyle w:val="Table"/>
                  </w:pPr>
                  <w:r w:rsidRPr="007B3DA5">
                    <w:t>About this Tool</w:t>
                  </w:r>
                  <w:r w:rsidR="00ED0447">
                    <w:t>k</w:t>
                  </w:r>
                  <w:r w:rsidR="00231F72">
                    <w:t>it</w:t>
                  </w:r>
                </w:p>
                <w:p w:rsidR="002008B2" w:rsidRDefault="002008B2" w:rsidP="005C2ABC">
                  <w:r w:rsidRPr="00586FAB">
                    <w:t>The Homelessness Prevention and Rapid Re-</w:t>
                  </w:r>
                  <w:r w:rsidR="00572A48">
                    <w:t>H</w:t>
                  </w:r>
                  <w:r w:rsidRPr="00586FAB">
                    <w:t xml:space="preserve">ousing Program (HPRP) </w:t>
                  </w:r>
                  <w:proofErr w:type="gramStart"/>
                  <w:r w:rsidRPr="00586FAB">
                    <w:t>provides</w:t>
                  </w:r>
                  <w:proofErr w:type="gramEnd"/>
                  <w:r w:rsidRPr="00586FAB">
                    <w:t xml:space="preserve"> communities with substantial resources for preventing and ending homelessness. </w:t>
                  </w:r>
                  <w:r>
                    <w:t xml:space="preserve">Grantees may carry out all of the eligible activities themselves or may subgrant all or a portion of the funds to other public or non-profit agencies to provide the services on their behalf. In either case, the </w:t>
                  </w:r>
                  <w:r w:rsidR="008C7885">
                    <w:t>g</w:t>
                  </w:r>
                  <w:r>
                    <w:t xml:space="preserve">rantee retains responsibility for ensuring that funds are properly expended for eligible activities to eligible persons and in a manner consistent with all requirements set forth in the </w:t>
                  </w:r>
                  <w:r w:rsidRPr="00586FAB">
                    <w:t xml:space="preserve">HPRP Notice and subsequent HUD guidance (published at </w:t>
                  </w:r>
                  <w:hyperlink r:id="rId8" w:history="1">
                    <w:r w:rsidRPr="00586FAB">
                      <w:rPr>
                        <w:rStyle w:val="Hyperlink"/>
                      </w:rPr>
                      <w:t>www.hudhre.info</w:t>
                    </w:r>
                  </w:hyperlink>
                  <w:r>
                    <w:t>).</w:t>
                  </w:r>
                  <w:r w:rsidRPr="00586FAB">
                    <w:t xml:space="preserve"> </w:t>
                  </w:r>
                </w:p>
                <w:p w:rsidR="002008B2" w:rsidRDefault="00EA0D6C" w:rsidP="00EA0D6C">
                  <w:pPr>
                    <w:pStyle w:val="ListParagraph"/>
                    <w:ind w:left="0"/>
                  </w:pPr>
                  <w:r>
                    <w:t xml:space="preserve">This </w:t>
                  </w:r>
                  <w:r w:rsidR="00ED0447">
                    <w:t>toolkit</w:t>
                  </w:r>
                  <w:r>
                    <w:t xml:space="preserve"> is designed to familiarize grantees with the specific requirements for which they are responsible and to provide them with tools to review and monitor the practices of subgrantees.  Each section describes a set of requirements and provides a basic tool for reviewing subgrantee performance in that particular area.  The tool</w:t>
                  </w:r>
                  <w:r w:rsidR="0051383B">
                    <w:t xml:space="preserve">s provided can be </w:t>
                  </w:r>
                  <w:r>
                    <w:t>used separately or together.  The tools are also available in Word format so that grantees can customize them as needed to capture additional grantee requirements and/or local program design.</w:t>
                  </w:r>
                  <w:r w:rsidR="002008B2">
                    <w:t xml:space="preserve"> </w:t>
                  </w:r>
                </w:p>
              </w:txbxContent>
            </v:textbox>
          </v:shape>
        </w:pict>
      </w:r>
    </w:p>
    <w:p w:rsidR="002F3964" w:rsidRDefault="002F3964" w:rsidP="005C2ABC">
      <w:pPr>
        <w:pStyle w:val="ListParagraph"/>
      </w:pPr>
    </w:p>
    <w:p w:rsidR="002F3964" w:rsidRDefault="002F3964" w:rsidP="005C2ABC">
      <w:pPr>
        <w:pStyle w:val="ListParagraph"/>
      </w:pPr>
    </w:p>
    <w:p w:rsidR="002F3964" w:rsidRDefault="002F3964" w:rsidP="005C2ABC">
      <w:pPr>
        <w:pStyle w:val="ListParagraph"/>
      </w:pPr>
    </w:p>
    <w:p w:rsidR="002F3964" w:rsidRDefault="002F3964" w:rsidP="005C2ABC">
      <w:pPr>
        <w:pStyle w:val="ListParagraph"/>
      </w:pPr>
    </w:p>
    <w:p w:rsidR="002F3964" w:rsidRDefault="002F3964" w:rsidP="005C2ABC">
      <w:pPr>
        <w:pStyle w:val="ListParagraph"/>
      </w:pPr>
    </w:p>
    <w:p w:rsidR="002F3964" w:rsidRDefault="002F3964" w:rsidP="005C2ABC">
      <w:pPr>
        <w:pStyle w:val="ListParagraph"/>
      </w:pPr>
    </w:p>
    <w:p w:rsidR="002F3964" w:rsidRDefault="002F3964" w:rsidP="005C2ABC">
      <w:pPr>
        <w:pStyle w:val="ListParagraph"/>
      </w:pPr>
    </w:p>
    <w:p w:rsidR="002F3964" w:rsidRDefault="002F3964" w:rsidP="005C2ABC">
      <w:pPr>
        <w:pStyle w:val="ListParagraph"/>
      </w:pPr>
    </w:p>
    <w:p w:rsidR="006D5E58" w:rsidRDefault="006D5E58" w:rsidP="005C2ABC">
      <w:pPr>
        <w:pStyle w:val="ListParagraph"/>
      </w:pPr>
    </w:p>
    <w:p w:rsidR="006D5E58" w:rsidRDefault="006D5E58" w:rsidP="005C2ABC">
      <w:pPr>
        <w:pStyle w:val="ListParagraph"/>
      </w:pPr>
    </w:p>
    <w:p w:rsidR="006D5E58" w:rsidRDefault="006D5E58" w:rsidP="005C2ABC">
      <w:pPr>
        <w:pStyle w:val="ListParagraph"/>
      </w:pPr>
    </w:p>
    <w:p w:rsidR="005D5943" w:rsidRDefault="005D5943" w:rsidP="005C2ABC">
      <w:pPr>
        <w:pStyle w:val="ListParagraph"/>
      </w:pPr>
    </w:p>
    <w:p w:rsidR="005D5943" w:rsidRDefault="005D5943" w:rsidP="005C2ABC">
      <w:pPr>
        <w:pStyle w:val="ListParagraph"/>
      </w:pPr>
    </w:p>
    <w:p w:rsidR="005D5943" w:rsidRDefault="005D5943" w:rsidP="005C2ABC">
      <w:pPr>
        <w:pStyle w:val="ListParagraph"/>
      </w:pPr>
    </w:p>
    <w:p w:rsidR="005D5943" w:rsidRDefault="005D5943" w:rsidP="005C2ABC">
      <w:pPr>
        <w:pStyle w:val="ListParagraph"/>
      </w:pPr>
    </w:p>
    <w:p w:rsidR="005D5943" w:rsidRDefault="005D5943" w:rsidP="005C2ABC">
      <w:pPr>
        <w:pStyle w:val="ListParagraph"/>
      </w:pPr>
    </w:p>
    <w:p w:rsidR="005D5943" w:rsidRDefault="005D5943" w:rsidP="005C2ABC">
      <w:pPr>
        <w:pStyle w:val="ListParagraph"/>
      </w:pPr>
    </w:p>
    <w:p w:rsidR="005D5943" w:rsidRPr="005D5943" w:rsidRDefault="005D5943" w:rsidP="005C2ABC">
      <w:pPr>
        <w:pStyle w:val="ListParagraph"/>
      </w:pPr>
    </w:p>
    <w:p w:rsidR="005D5943" w:rsidRDefault="005D5943" w:rsidP="005C2ABC">
      <w:pPr>
        <w:pStyle w:val="ListParagraph"/>
      </w:pPr>
    </w:p>
    <w:p w:rsidR="005D5943" w:rsidRDefault="005D5943" w:rsidP="00391662">
      <w:pPr>
        <w:pStyle w:val="ListParagraph"/>
        <w:jc w:val="center"/>
      </w:pPr>
    </w:p>
    <w:p w:rsidR="006E1A8C" w:rsidRPr="002D1F20" w:rsidRDefault="00EA0D6C" w:rsidP="00E9320B">
      <w:pPr>
        <w:pStyle w:val="Heading3"/>
        <w:jc w:val="center"/>
      </w:pPr>
      <w:r>
        <w:br w:type="page"/>
      </w:r>
      <w:r w:rsidR="006E1A8C" w:rsidRPr="002D1F20">
        <w:lastRenderedPageBreak/>
        <w:t>Overview of HPRP Grantee Roles and Responsibilities</w:t>
      </w:r>
    </w:p>
    <w:p w:rsidR="006E1A8C" w:rsidRDefault="006E1A8C" w:rsidP="006E1A8C">
      <w:pPr>
        <w:pStyle w:val="NoSpacing"/>
        <w:spacing w:line="276" w:lineRule="auto"/>
        <w:rPr>
          <w:rFonts w:cs="Arial"/>
        </w:rPr>
      </w:pPr>
      <w:r>
        <w:rPr>
          <w:rFonts w:cs="Arial"/>
        </w:rPr>
        <w:t>In 200</w:t>
      </w:r>
      <w:r w:rsidRPr="00012EC3">
        <w:rPr>
          <w:rFonts w:cs="Arial"/>
        </w:rPr>
        <w:t xml:space="preserve">9, </w:t>
      </w:r>
      <w:r w:rsidR="0051383B">
        <w:rPr>
          <w:rFonts w:cs="Arial"/>
        </w:rPr>
        <w:t>535</w:t>
      </w:r>
      <w:r>
        <w:rPr>
          <w:rFonts w:cs="Arial"/>
        </w:rPr>
        <w:t xml:space="preserve"> </w:t>
      </w:r>
      <w:r w:rsidRPr="00012EC3">
        <w:rPr>
          <w:rFonts w:cs="Arial"/>
        </w:rPr>
        <w:t>loc</w:t>
      </w:r>
      <w:r>
        <w:rPr>
          <w:rFonts w:cs="Arial"/>
        </w:rPr>
        <w:t>al and sta</w:t>
      </w:r>
      <w:r w:rsidR="0051383B">
        <w:rPr>
          <w:rFonts w:cs="Arial"/>
        </w:rPr>
        <w:t xml:space="preserve">te governments </w:t>
      </w:r>
      <w:r>
        <w:rPr>
          <w:rFonts w:cs="Arial"/>
        </w:rPr>
        <w:t>receive</w:t>
      </w:r>
      <w:r w:rsidR="0051383B">
        <w:rPr>
          <w:rFonts w:cs="Arial"/>
        </w:rPr>
        <w:t>d</w:t>
      </w:r>
      <w:r>
        <w:rPr>
          <w:rFonts w:cs="Arial"/>
        </w:rPr>
        <w:t xml:space="preserve"> Homelessness Prevention and Rapid Re-Housing Funds </w:t>
      </w:r>
      <w:r w:rsidR="0010673E">
        <w:rPr>
          <w:rFonts w:cs="Arial"/>
        </w:rPr>
        <w:t xml:space="preserve">(HPRP) </w:t>
      </w:r>
      <w:r>
        <w:rPr>
          <w:rFonts w:cs="Arial"/>
        </w:rPr>
        <w:t xml:space="preserve">as part of the American Recovery and Reinvestment Act.  This infusion of funds represents a significant expansion in the resources available to communities across the country to prevent and end homelessness.  HPRP funds provide for a variety of services and assistance to both persons who are already homeless and to those at risk of becoming literally homeless if they do not receive assistance.  While HPRP funds may be used for an array of services and needs, funds are restricted to a range of specific eligible activities and may only be used to assist persons who meet a defined set of </w:t>
      </w:r>
      <w:r w:rsidR="0051383B">
        <w:rPr>
          <w:rFonts w:cs="Arial"/>
        </w:rPr>
        <w:t>eligibility criteria</w:t>
      </w:r>
      <w:r>
        <w:rPr>
          <w:rFonts w:cs="Arial"/>
        </w:rPr>
        <w:t>.</w:t>
      </w:r>
    </w:p>
    <w:p w:rsidR="00A63E51" w:rsidRDefault="00A63E51" w:rsidP="00A63E51">
      <w:r w:rsidRPr="00EB34E2">
        <w:t>Su</w:t>
      </w:r>
      <w:r>
        <w:t>bgrantee monitoring reinforces accountability, provides opportunities for positive feedback and quality improvement, and i</w:t>
      </w:r>
      <w:r w:rsidR="0051383B">
        <w:t xml:space="preserve">s required by the HPRP Notice.  </w:t>
      </w:r>
      <w:r>
        <w:t xml:space="preserve">The recommended practices and tools in this </w:t>
      </w:r>
      <w:r w:rsidR="00EE5F90">
        <w:t>tool kit</w:t>
      </w:r>
      <w:r>
        <w:t xml:space="preserve"> are based on well-established practices in the field and for other HUD programs, but are not specifically required by the HPRP Notice.  Quality Assurance and monitoring should not be a one-time event, but rather a process for continuous communication between the grantee and its subgrantees.  </w:t>
      </w:r>
    </w:p>
    <w:p w:rsidR="006E1A8C" w:rsidRPr="006E3D3E" w:rsidRDefault="006E1A8C" w:rsidP="006E1A8C">
      <w:pPr>
        <w:pStyle w:val="NoSpacing"/>
        <w:spacing w:line="276" w:lineRule="auto"/>
        <w:rPr>
          <w:rFonts w:cs="Arial"/>
        </w:rPr>
      </w:pPr>
      <w:r>
        <w:rPr>
          <w:rFonts w:cs="Arial"/>
        </w:rPr>
        <w:t>Grantees are responsible for ensuring that HPRP</w:t>
      </w:r>
      <w:r w:rsidRPr="006E3D3E">
        <w:rPr>
          <w:rFonts w:cs="Arial"/>
        </w:rPr>
        <w:t xml:space="preserve"> funds are expended in a legal and timely </w:t>
      </w:r>
      <w:r w:rsidRPr="002F3964">
        <w:rPr>
          <w:rFonts w:cs="Arial"/>
        </w:rPr>
        <w:t xml:space="preserve">fashion and that the programs and activities </w:t>
      </w:r>
      <w:r>
        <w:rPr>
          <w:rFonts w:cs="Arial"/>
        </w:rPr>
        <w:t xml:space="preserve">they support </w:t>
      </w:r>
      <w:r w:rsidRPr="002F3964">
        <w:rPr>
          <w:rFonts w:cs="Arial"/>
        </w:rPr>
        <w:t>operate in a</w:t>
      </w:r>
      <w:r>
        <w:rPr>
          <w:rFonts w:cs="Arial"/>
        </w:rPr>
        <w:t xml:space="preserve"> </w:t>
      </w:r>
      <w:r w:rsidRPr="006E3D3E">
        <w:rPr>
          <w:rFonts w:cs="Arial"/>
        </w:rPr>
        <w:t>consistent</w:t>
      </w:r>
      <w:r>
        <w:rPr>
          <w:rFonts w:cs="Arial"/>
        </w:rPr>
        <w:t>, effective</w:t>
      </w:r>
      <w:r w:rsidRPr="006E3D3E">
        <w:rPr>
          <w:rFonts w:cs="Arial"/>
        </w:rPr>
        <w:t xml:space="preserve"> and efficient manner, consistent with the program’s intent.  This includes ensuring that:</w:t>
      </w:r>
    </w:p>
    <w:p w:rsidR="006E1A8C" w:rsidRPr="006E3D3E" w:rsidRDefault="006E1A8C" w:rsidP="006E1A8C">
      <w:pPr>
        <w:pStyle w:val="NoSpacing"/>
        <w:numPr>
          <w:ilvl w:val="0"/>
          <w:numId w:val="4"/>
        </w:numPr>
        <w:spacing w:before="80"/>
        <w:rPr>
          <w:rFonts w:cs="Arial"/>
        </w:rPr>
      </w:pPr>
      <w:r w:rsidRPr="006E3D3E">
        <w:rPr>
          <w:rFonts w:cs="Arial"/>
        </w:rPr>
        <w:t>funds are spent only on eligible people;</w:t>
      </w:r>
    </w:p>
    <w:p w:rsidR="006E1A8C" w:rsidRPr="006E3D3E" w:rsidRDefault="006E1A8C" w:rsidP="006E1A8C">
      <w:pPr>
        <w:pStyle w:val="NoSpacing"/>
        <w:numPr>
          <w:ilvl w:val="0"/>
          <w:numId w:val="4"/>
        </w:numPr>
        <w:spacing w:before="80"/>
        <w:rPr>
          <w:rFonts w:cs="Arial"/>
        </w:rPr>
      </w:pPr>
      <w:r w:rsidRPr="006E3D3E">
        <w:rPr>
          <w:rFonts w:cs="Arial"/>
        </w:rPr>
        <w:t>funds are spent only for eligible activities;</w:t>
      </w:r>
    </w:p>
    <w:p w:rsidR="006E1A8C" w:rsidRPr="006E3D3E" w:rsidRDefault="006E1A8C" w:rsidP="006E1A8C">
      <w:pPr>
        <w:pStyle w:val="NoSpacing"/>
        <w:numPr>
          <w:ilvl w:val="0"/>
          <w:numId w:val="4"/>
        </w:numPr>
        <w:spacing w:before="80"/>
        <w:rPr>
          <w:rFonts w:cs="Arial"/>
        </w:rPr>
      </w:pPr>
      <w:r w:rsidRPr="006E3D3E">
        <w:rPr>
          <w:rFonts w:cs="Arial"/>
        </w:rPr>
        <w:t>funds are committed and expended within the prescribed deadlines;</w:t>
      </w:r>
      <w:r>
        <w:rPr>
          <w:rFonts w:cs="Arial"/>
        </w:rPr>
        <w:t xml:space="preserve"> and</w:t>
      </w:r>
    </w:p>
    <w:p w:rsidR="006E1A8C" w:rsidRPr="006E3D3E" w:rsidRDefault="006E1A8C" w:rsidP="006E1A8C">
      <w:pPr>
        <w:pStyle w:val="NoSpacing"/>
        <w:numPr>
          <w:ilvl w:val="0"/>
          <w:numId w:val="4"/>
        </w:numPr>
        <w:spacing w:before="80"/>
        <w:rPr>
          <w:rFonts w:cs="Arial"/>
        </w:rPr>
      </w:pPr>
      <w:proofErr w:type="gramStart"/>
      <w:r>
        <w:rPr>
          <w:rFonts w:cs="Arial"/>
        </w:rPr>
        <w:t>p</w:t>
      </w:r>
      <w:r w:rsidRPr="006E3D3E">
        <w:rPr>
          <w:rFonts w:cs="Arial"/>
        </w:rPr>
        <w:t>olicies</w:t>
      </w:r>
      <w:proofErr w:type="gramEnd"/>
      <w:r w:rsidRPr="006E3D3E">
        <w:rPr>
          <w:rFonts w:cs="Arial"/>
        </w:rPr>
        <w:t xml:space="preserve"> and practices follow all the federal and any local requirements.</w:t>
      </w:r>
    </w:p>
    <w:p w:rsidR="006E1A8C" w:rsidRPr="006E3D3E" w:rsidRDefault="006E1A8C" w:rsidP="006E1A8C">
      <w:pPr>
        <w:pStyle w:val="NoSpacing"/>
        <w:rPr>
          <w:rFonts w:cs="Arial"/>
        </w:rPr>
      </w:pPr>
    </w:p>
    <w:p w:rsidR="006E1A8C" w:rsidRPr="006E3D3E" w:rsidRDefault="006E1A8C" w:rsidP="006E1A8C">
      <w:pPr>
        <w:pStyle w:val="NoSpacing"/>
        <w:rPr>
          <w:rFonts w:cs="Arial"/>
        </w:rPr>
      </w:pPr>
      <w:r>
        <w:rPr>
          <w:rFonts w:cs="Arial"/>
        </w:rPr>
        <w:t>To ensure that the requirements are met, while promoting effective and efficient services delivery, g</w:t>
      </w:r>
      <w:r w:rsidRPr="006E3D3E">
        <w:rPr>
          <w:rFonts w:cs="Arial"/>
        </w:rPr>
        <w:t xml:space="preserve">rantees have a number of methods and tools </w:t>
      </w:r>
      <w:r>
        <w:rPr>
          <w:rFonts w:cs="Arial"/>
        </w:rPr>
        <w:t>they may use, including:</w:t>
      </w:r>
      <w:r w:rsidRPr="006E3D3E">
        <w:rPr>
          <w:rFonts w:cs="Arial"/>
        </w:rPr>
        <w:t xml:space="preserve"> </w:t>
      </w:r>
    </w:p>
    <w:p w:rsidR="006E1A8C" w:rsidRDefault="006E1A8C" w:rsidP="006E1A8C">
      <w:pPr>
        <w:pStyle w:val="NoSpacing"/>
        <w:numPr>
          <w:ilvl w:val="0"/>
          <w:numId w:val="3"/>
        </w:numPr>
        <w:spacing w:before="80"/>
        <w:rPr>
          <w:rFonts w:cs="Arial"/>
        </w:rPr>
      </w:pPr>
      <w:r>
        <w:rPr>
          <w:rFonts w:cs="Arial"/>
        </w:rPr>
        <w:t>training, tools and technical assistance around compliance and best practice</w:t>
      </w:r>
      <w:r w:rsidR="00A63E51">
        <w:rPr>
          <w:rFonts w:cs="Arial"/>
        </w:rPr>
        <w:t>s</w:t>
      </w:r>
      <w:r>
        <w:rPr>
          <w:rFonts w:cs="Arial"/>
        </w:rPr>
        <w:t xml:space="preserve"> to subgrantees and/or their staff; </w:t>
      </w:r>
    </w:p>
    <w:p w:rsidR="006E1A8C" w:rsidRPr="006E3D3E" w:rsidRDefault="006E1A8C" w:rsidP="006E1A8C">
      <w:pPr>
        <w:pStyle w:val="NoSpacing"/>
        <w:numPr>
          <w:ilvl w:val="0"/>
          <w:numId w:val="3"/>
        </w:numPr>
        <w:spacing w:before="80"/>
        <w:rPr>
          <w:rFonts w:cs="Arial"/>
        </w:rPr>
      </w:pPr>
      <w:r>
        <w:rPr>
          <w:rFonts w:cs="Arial"/>
        </w:rPr>
        <w:t>p</w:t>
      </w:r>
      <w:r w:rsidRPr="006E3D3E">
        <w:rPr>
          <w:rFonts w:cs="Arial"/>
        </w:rPr>
        <w:t xml:space="preserve">rogram policies, required forms or procedures,  and other </w:t>
      </w:r>
      <w:r>
        <w:rPr>
          <w:rFonts w:cs="Arial"/>
        </w:rPr>
        <w:t xml:space="preserve">written </w:t>
      </w:r>
      <w:r w:rsidRPr="006E3D3E">
        <w:rPr>
          <w:rFonts w:cs="Arial"/>
        </w:rPr>
        <w:t>guidance that further explain</w:t>
      </w:r>
      <w:r>
        <w:rPr>
          <w:rFonts w:cs="Arial"/>
        </w:rPr>
        <w:t>s</w:t>
      </w:r>
      <w:r w:rsidRPr="006E3D3E">
        <w:rPr>
          <w:rFonts w:cs="Arial"/>
        </w:rPr>
        <w:t xml:space="preserve"> or prescribe</w:t>
      </w:r>
      <w:r>
        <w:rPr>
          <w:rFonts w:cs="Arial"/>
        </w:rPr>
        <w:t>s</w:t>
      </w:r>
      <w:r w:rsidRPr="006E3D3E">
        <w:rPr>
          <w:rFonts w:cs="Arial"/>
        </w:rPr>
        <w:t xml:space="preserve"> requirements and expectations;</w:t>
      </w:r>
    </w:p>
    <w:p w:rsidR="006E1A8C" w:rsidRPr="006E3D3E" w:rsidRDefault="006E1A8C" w:rsidP="006E1A8C">
      <w:pPr>
        <w:pStyle w:val="NoSpacing"/>
        <w:numPr>
          <w:ilvl w:val="0"/>
          <w:numId w:val="3"/>
        </w:numPr>
        <w:spacing w:before="80"/>
        <w:rPr>
          <w:rFonts w:cs="Arial"/>
        </w:rPr>
      </w:pPr>
      <w:r>
        <w:rPr>
          <w:rFonts w:cs="Arial"/>
        </w:rPr>
        <w:t>d</w:t>
      </w:r>
      <w:r w:rsidRPr="006E3D3E">
        <w:rPr>
          <w:rFonts w:cs="Arial"/>
        </w:rPr>
        <w:t xml:space="preserve">ata quality </w:t>
      </w:r>
      <w:r>
        <w:rPr>
          <w:rFonts w:cs="Arial"/>
        </w:rPr>
        <w:t xml:space="preserve">oversight and review </w:t>
      </w:r>
      <w:r w:rsidRPr="006E3D3E">
        <w:rPr>
          <w:rFonts w:cs="Arial"/>
        </w:rPr>
        <w:t xml:space="preserve">for </w:t>
      </w:r>
      <w:r>
        <w:rPr>
          <w:rFonts w:cs="Arial"/>
        </w:rPr>
        <w:t xml:space="preserve">all client and program data </w:t>
      </w:r>
      <w:r w:rsidRPr="006E3D3E">
        <w:rPr>
          <w:rFonts w:cs="Arial"/>
        </w:rPr>
        <w:t xml:space="preserve">gathered and reported </w:t>
      </w:r>
      <w:r>
        <w:rPr>
          <w:rFonts w:cs="Arial"/>
        </w:rPr>
        <w:t xml:space="preserve">on </w:t>
      </w:r>
      <w:r w:rsidRPr="006E3D3E">
        <w:rPr>
          <w:rFonts w:cs="Arial"/>
        </w:rPr>
        <w:t xml:space="preserve">through the Homeless Management Information System (HMIS) or </w:t>
      </w:r>
      <w:r>
        <w:rPr>
          <w:rFonts w:cs="Arial"/>
        </w:rPr>
        <w:t xml:space="preserve">comparable </w:t>
      </w:r>
      <w:r w:rsidRPr="006E3D3E">
        <w:rPr>
          <w:rFonts w:cs="Arial"/>
        </w:rPr>
        <w:t>database</w:t>
      </w:r>
      <w:r>
        <w:rPr>
          <w:rFonts w:cs="Arial"/>
        </w:rPr>
        <w:t>;</w:t>
      </w:r>
      <w:r w:rsidR="007F7925">
        <w:rPr>
          <w:rFonts w:cs="Arial"/>
        </w:rPr>
        <w:t xml:space="preserve"> and</w:t>
      </w:r>
    </w:p>
    <w:p w:rsidR="007F7925" w:rsidRDefault="006E1A8C" w:rsidP="007F7925">
      <w:pPr>
        <w:pStyle w:val="NoSpacing"/>
        <w:numPr>
          <w:ilvl w:val="0"/>
          <w:numId w:val="3"/>
        </w:numPr>
        <w:spacing w:before="80"/>
        <w:rPr>
          <w:rFonts w:cs="Arial"/>
        </w:rPr>
      </w:pPr>
      <w:proofErr w:type="gramStart"/>
      <w:r>
        <w:rPr>
          <w:rFonts w:cs="Arial"/>
        </w:rPr>
        <w:t>o</w:t>
      </w:r>
      <w:r w:rsidRPr="006E3D3E">
        <w:rPr>
          <w:rFonts w:cs="Arial"/>
        </w:rPr>
        <w:t>ngoing</w:t>
      </w:r>
      <w:proofErr w:type="gramEnd"/>
      <w:r w:rsidRPr="006E3D3E">
        <w:rPr>
          <w:rFonts w:cs="Arial"/>
        </w:rPr>
        <w:t xml:space="preserve"> oversight and periodic monitoring of subgrantees performance through site visits and </w:t>
      </w:r>
      <w:r>
        <w:rPr>
          <w:rFonts w:cs="Arial"/>
        </w:rPr>
        <w:t xml:space="preserve">direct </w:t>
      </w:r>
      <w:r w:rsidRPr="006E3D3E">
        <w:rPr>
          <w:rFonts w:cs="Arial"/>
        </w:rPr>
        <w:t>reviews of subgrantee policies, practices, file documentation and other records</w:t>
      </w:r>
      <w:r w:rsidRPr="00270A8F">
        <w:rPr>
          <w:rFonts w:cs="Arial"/>
        </w:rPr>
        <w:t>.</w:t>
      </w:r>
    </w:p>
    <w:p w:rsidR="007F7925" w:rsidRDefault="007F7925" w:rsidP="007F7925">
      <w:pPr>
        <w:pStyle w:val="NoSpacing"/>
        <w:spacing w:before="80"/>
        <w:ind w:left="360"/>
        <w:rPr>
          <w:rFonts w:cs="Arial"/>
        </w:rPr>
      </w:pPr>
    </w:p>
    <w:p w:rsidR="00F013BB" w:rsidRDefault="00F013BB" w:rsidP="007F7925">
      <w:pPr>
        <w:pStyle w:val="NoSpacing"/>
        <w:spacing w:before="80"/>
        <w:ind w:left="360"/>
        <w:jc w:val="center"/>
        <w:rPr>
          <w:b/>
          <w:sz w:val="28"/>
          <w:szCs w:val="28"/>
        </w:rPr>
      </w:pPr>
    </w:p>
    <w:p w:rsidR="00095BBC" w:rsidRPr="007F7925" w:rsidRDefault="007F7925" w:rsidP="00E9320B">
      <w:pPr>
        <w:pStyle w:val="Heading3"/>
        <w:jc w:val="center"/>
        <w:rPr>
          <w:rFonts w:cs="Arial"/>
        </w:rPr>
      </w:pPr>
      <w:r>
        <w:t xml:space="preserve">Creating a </w:t>
      </w:r>
      <w:r w:rsidR="00095BBC" w:rsidRPr="007F7925">
        <w:t>Quality Assurance and Monitoring Process</w:t>
      </w:r>
    </w:p>
    <w:p w:rsidR="00095BBC" w:rsidRDefault="00095BBC" w:rsidP="00BC722B">
      <w:r>
        <w:t xml:space="preserve">To be </w:t>
      </w:r>
      <w:r w:rsidR="00232BB5">
        <w:t xml:space="preserve">an </w:t>
      </w:r>
      <w:r>
        <w:t xml:space="preserve">effective </w:t>
      </w:r>
      <w:r w:rsidR="00232BB5">
        <w:t xml:space="preserve">tool </w:t>
      </w:r>
      <w:r>
        <w:t>for improving performance and maintaining compliance, monitoring should involve an on-going process of planning, implementation, communication and follow-up.  Grantees should develop a local system for monitoring, which includes creating a monitoring plan and procedure for conducting on-site visits.  In the monitoring plan, grantees should identify the priority and schedule by which subgrantees will be monitored.  In order to determine priority, grantees should assess which subgrantees might need more guidance or be at higher risk for not complying with HPRP requirements.  This proces</w:t>
      </w:r>
      <w:r w:rsidR="00EE5F90">
        <w:t>s is known as “risk-assessment</w:t>
      </w:r>
      <w:r w:rsidR="00F013BB">
        <w:t>.</w:t>
      </w:r>
      <w:r w:rsidR="00BC722B">
        <w:t xml:space="preserve">”  </w:t>
      </w:r>
      <w:r>
        <w:t>Below is a sample tool with several potential risk factors</w:t>
      </w:r>
      <w:r w:rsidR="005817D4">
        <w:t>,</w:t>
      </w:r>
      <w:r>
        <w:t xml:space="preserve"> which </w:t>
      </w:r>
      <w:r w:rsidR="005817D4">
        <w:t>may be adapted to local conditions</w:t>
      </w:r>
      <w:r>
        <w:t xml:space="preserve">. </w:t>
      </w:r>
      <w:r w:rsidR="005817D4">
        <w:t>G</w:t>
      </w:r>
      <w:r>
        <w:t>rantee</w:t>
      </w:r>
      <w:r w:rsidR="005817D4">
        <w:t xml:space="preserve">s may want to prioritize </w:t>
      </w:r>
      <w:r>
        <w:t>subgrantee</w:t>
      </w:r>
      <w:r w:rsidR="005817D4">
        <w:t>s</w:t>
      </w:r>
      <w:r>
        <w:t xml:space="preserve"> for on-site monitoring visits</w:t>
      </w:r>
      <w:r w:rsidR="005817D4">
        <w:t xml:space="preserve"> where “yes” is the predominant answer to the questions below</w:t>
      </w:r>
      <w:r>
        <w:t xml:space="preserve">.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590"/>
        <w:gridCol w:w="630"/>
        <w:gridCol w:w="630"/>
        <w:gridCol w:w="720"/>
        <w:gridCol w:w="3330"/>
      </w:tblGrid>
      <w:tr w:rsidR="00095BBC" w:rsidRPr="00AA0DDC" w:rsidTr="00BC722B">
        <w:trPr>
          <w:cantSplit/>
          <w:trHeight w:val="908"/>
        </w:trPr>
        <w:tc>
          <w:tcPr>
            <w:tcW w:w="4590" w:type="dxa"/>
            <w:tcBorders>
              <w:bottom w:val="single" w:sz="4" w:space="0" w:color="auto"/>
            </w:tcBorders>
            <w:shd w:val="pct15" w:color="auto" w:fill="auto"/>
            <w:vAlign w:val="center"/>
          </w:tcPr>
          <w:p w:rsidR="00095BBC" w:rsidRPr="00E53D95" w:rsidRDefault="00095BBC" w:rsidP="00351ABA">
            <w:pPr>
              <w:rPr>
                <w:b/>
              </w:rPr>
            </w:pPr>
            <w:r>
              <w:rPr>
                <w:b/>
              </w:rPr>
              <w:t>Risk Factors</w:t>
            </w:r>
          </w:p>
        </w:tc>
        <w:tc>
          <w:tcPr>
            <w:tcW w:w="630" w:type="dxa"/>
            <w:tcBorders>
              <w:bottom w:val="single" w:sz="4" w:space="0" w:color="auto"/>
            </w:tcBorders>
            <w:shd w:val="pct15" w:color="auto" w:fill="auto"/>
            <w:textDirection w:val="btLr"/>
            <w:vAlign w:val="center"/>
          </w:tcPr>
          <w:p w:rsidR="00095BBC" w:rsidRPr="00E53D95" w:rsidRDefault="00095BBC" w:rsidP="00351ABA">
            <w:pPr>
              <w:ind w:left="1175" w:right="113" w:hanging="1062"/>
              <w:jc w:val="center"/>
              <w:rPr>
                <w:b/>
              </w:rPr>
            </w:pPr>
            <w:r w:rsidRPr="00E53D95">
              <w:rPr>
                <w:b/>
              </w:rPr>
              <w:t>Yes</w:t>
            </w:r>
          </w:p>
        </w:tc>
        <w:tc>
          <w:tcPr>
            <w:tcW w:w="630" w:type="dxa"/>
            <w:tcBorders>
              <w:bottom w:val="single" w:sz="4" w:space="0" w:color="auto"/>
            </w:tcBorders>
            <w:shd w:val="pct15" w:color="auto" w:fill="auto"/>
            <w:textDirection w:val="btLr"/>
            <w:vAlign w:val="center"/>
          </w:tcPr>
          <w:p w:rsidR="00095BBC" w:rsidRPr="00E53D95" w:rsidRDefault="00095BBC" w:rsidP="00351ABA">
            <w:pPr>
              <w:ind w:left="113" w:right="113"/>
              <w:jc w:val="center"/>
              <w:rPr>
                <w:b/>
              </w:rPr>
            </w:pPr>
            <w:r w:rsidRPr="00E53D95">
              <w:rPr>
                <w:b/>
              </w:rPr>
              <w:t>No</w:t>
            </w:r>
          </w:p>
        </w:tc>
        <w:tc>
          <w:tcPr>
            <w:tcW w:w="720" w:type="dxa"/>
            <w:tcBorders>
              <w:bottom w:val="single" w:sz="4" w:space="0" w:color="auto"/>
            </w:tcBorders>
            <w:shd w:val="pct15" w:color="auto" w:fill="auto"/>
            <w:textDirection w:val="btLr"/>
            <w:vAlign w:val="center"/>
          </w:tcPr>
          <w:p w:rsidR="00095BBC" w:rsidRPr="00E53D95" w:rsidRDefault="00095BBC" w:rsidP="00351ABA">
            <w:pPr>
              <w:ind w:left="1175" w:right="113" w:hanging="1062"/>
              <w:jc w:val="center"/>
              <w:rPr>
                <w:b/>
              </w:rPr>
            </w:pPr>
            <w:r w:rsidRPr="00E53D95">
              <w:rPr>
                <w:b/>
              </w:rPr>
              <w:t>N/A</w:t>
            </w:r>
          </w:p>
        </w:tc>
        <w:tc>
          <w:tcPr>
            <w:tcW w:w="3330" w:type="dxa"/>
            <w:tcBorders>
              <w:bottom w:val="single" w:sz="4" w:space="0" w:color="auto"/>
            </w:tcBorders>
            <w:shd w:val="pct15" w:color="auto" w:fill="auto"/>
            <w:vAlign w:val="center"/>
          </w:tcPr>
          <w:p w:rsidR="00095BBC" w:rsidRPr="00E53D95" w:rsidRDefault="00095BBC" w:rsidP="00351ABA">
            <w:pPr>
              <w:ind w:left="4" w:hanging="4"/>
              <w:rPr>
                <w:b/>
              </w:rPr>
            </w:pPr>
            <w:r>
              <w:rPr>
                <w:b/>
              </w:rPr>
              <w:t>Comments</w:t>
            </w:r>
          </w:p>
        </w:tc>
      </w:tr>
      <w:tr w:rsidR="00095BBC" w:rsidRPr="00AA0DDC" w:rsidTr="00351ABA">
        <w:trPr>
          <w:trHeight w:val="692"/>
        </w:trPr>
        <w:tc>
          <w:tcPr>
            <w:tcW w:w="4590" w:type="dxa"/>
            <w:shd w:val="clear" w:color="auto" w:fill="auto"/>
            <w:vAlign w:val="center"/>
          </w:tcPr>
          <w:p w:rsidR="00095BBC" w:rsidRDefault="006F6FC7" w:rsidP="006F6FC7">
            <w:pPr>
              <w:pStyle w:val="ListParagraph"/>
              <w:ind w:left="0"/>
              <w:rPr>
                <w:sz w:val="20"/>
                <w:szCs w:val="20"/>
              </w:rPr>
            </w:pPr>
            <w:r w:rsidRPr="006F6FC7">
              <w:rPr>
                <w:sz w:val="20"/>
                <w:szCs w:val="20"/>
              </w:rPr>
              <w:t xml:space="preserve">Is </w:t>
            </w:r>
            <w:r w:rsidR="0051383B" w:rsidRPr="006F6FC7">
              <w:rPr>
                <w:sz w:val="20"/>
                <w:szCs w:val="20"/>
              </w:rPr>
              <w:t xml:space="preserve">this subgrantee </w:t>
            </w:r>
            <w:r w:rsidRPr="006F6FC7">
              <w:rPr>
                <w:sz w:val="20"/>
                <w:szCs w:val="20"/>
              </w:rPr>
              <w:t>new to working</w:t>
            </w:r>
            <w:r w:rsidR="00095BBC" w:rsidRPr="006F6FC7">
              <w:rPr>
                <w:sz w:val="20"/>
                <w:szCs w:val="20"/>
              </w:rPr>
              <w:t xml:space="preserve"> with the grantee?</w:t>
            </w:r>
          </w:p>
        </w:tc>
        <w:tc>
          <w:tcPr>
            <w:tcW w:w="630" w:type="dxa"/>
            <w:shd w:val="clear" w:color="auto" w:fill="auto"/>
            <w:vAlign w:val="center"/>
          </w:tcPr>
          <w:p w:rsidR="00095BBC" w:rsidRPr="00AA0DDC" w:rsidRDefault="00095BBC" w:rsidP="00351ABA">
            <w:pPr>
              <w:ind w:left="1062" w:hanging="1062"/>
              <w:rPr>
                <w:sz w:val="24"/>
                <w:szCs w:val="24"/>
              </w:rPr>
            </w:pPr>
          </w:p>
        </w:tc>
        <w:tc>
          <w:tcPr>
            <w:tcW w:w="630" w:type="dxa"/>
            <w:vAlign w:val="center"/>
          </w:tcPr>
          <w:p w:rsidR="00095BBC" w:rsidRPr="00AA0DDC" w:rsidRDefault="00095BBC" w:rsidP="00351ABA">
            <w:pPr>
              <w:ind w:left="1062" w:hanging="1062"/>
              <w:rPr>
                <w:sz w:val="24"/>
                <w:szCs w:val="24"/>
              </w:rPr>
            </w:pPr>
          </w:p>
        </w:tc>
        <w:tc>
          <w:tcPr>
            <w:tcW w:w="720" w:type="dxa"/>
            <w:shd w:val="clear" w:color="auto" w:fill="auto"/>
            <w:vAlign w:val="center"/>
          </w:tcPr>
          <w:p w:rsidR="00095BBC" w:rsidRPr="00AA0DDC" w:rsidRDefault="00095BBC" w:rsidP="00351ABA">
            <w:pPr>
              <w:ind w:left="1062" w:hanging="1062"/>
              <w:rPr>
                <w:sz w:val="24"/>
                <w:szCs w:val="24"/>
              </w:rPr>
            </w:pPr>
          </w:p>
        </w:tc>
        <w:tc>
          <w:tcPr>
            <w:tcW w:w="3330" w:type="dxa"/>
            <w:shd w:val="clear" w:color="auto" w:fill="auto"/>
            <w:vAlign w:val="center"/>
          </w:tcPr>
          <w:p w:rsidR="00095BBC" w:rsidRPr="00AA0DDC" w:rsidRDefault="00095BBC" w:rsidP="00351ABA">
            <w:pPr>
              <w:ind w:left="1062" w:hanging="1062"/>
              <w:rPr>
                <w:sz w:val="24"/>
                <w:szCs w:val="24"/>
              </w:rPr>
            </w:pPr>
          </w:p>
        </w:tc>
      </w:tr>
      <w:tr w:rsidR="00095BBC" w:rsidRPr="00AA0DDC" w:rsidTr="00351ABA">
        <w:trPr>
          <w:trHeight w:val="692"/>
        </w:trPr>
        <w:tc>
          <w:tcPr>
            <w:tcW w:w="4590" w:type="dxa"/>
            <w:shd w:val="clear" w:color="auto" w:fill="auto"/>
            <w:vAlign w:val="center"/>
          </w:tcPr>
          <w:p w:rsidR="00095BBC" w:rsidRPr="007D7CD3" w:rsidRDefault="00095BBC" w:rsidP="00351ABA">
            <w:pPr>
              <w:pStyle w:val="ListParagraph"/>
              <w:ind w:left="0"/>
              <w:rPr>
                <w:sz w:val="20"/>
                <w:szCs w:val="20"/>
              </w:rPr>
            </w:pPr>
            <w:r>
              <w:rPr>
                <w:sz w:val="20"/>
                <w:szCs w:val="20"/>
              </w:rPr>
              <w:t>Is this subgrantee new to administering federal grants?</w:t>
            </w:r>
          </w:p>
        </w:tc>
        <w:tc>
          <w:tcPr>
            <w:tcW w:w="630" w:type="dxa"/>
            <w:shd w:val="clear" w:color="auto" w:fill="auto"/>
            <w:vAlign w:val="center"/>
          </w:tcPr>
          <w:p w:rsidR="00095BBC" w:rsidRPr="00AA0DDC" w:rsidRDefault="00095BBC" w:rsidP="00351ABA">
            <w:pPr>
              <w:ind w:left="1062" w:hanging="1062"/>
              <w:rPr>
                <w:sz w:val="24"/>
                <w:szCs w:val="24"/>
              </w:rPr>
            </w:pPr>
          </w:p>
        </w:tc>
        <w:tc>
          <w:tcPr>
            <w:tcW w:w="630" w:type="dxa"/>
            <w:vAlign w:val="center"/>
          </w:tcPr>
          <w:p w:rsidR="00095BBC" w:rsidRPr="00AA0DDC" w:rsidRDefault="00095BBC" w:rsidP="00351ABA">
            <w:pPr>
              <w:ind w:left="1062" w:hanging="1062"/>
              <w:rPr>
                <w:sz w:val="24"/>
                <w:szCs w:val="24"/>
              </w:rPr>
            </w:pPr>
          </w:p>
        </w:tc>
        <w:tc>
          <w:tcPr>
            <w:tcW w:w="720" w:type="dxa"/>
            <w:shd w:val="clear" w:color="auto" w:fill="auto"/>
            <w:vAlign w:val="center"/>
          </w:tcPr>
          <w:p w:rsidR="00095BBC" w:rsidRPr="00AA0DDC" w:rsidRDefault="00095BBC" w:rsidP="00351ABA">
            <w:pPr>
              <w:ind w:left="1062" w:hanging="1062"/>
              <w:rPr>
                <w:sz w:val="24"/>
                <w:szCs w:val="24"/>
              </w:rPr>
            </w:pPr>
          </w:p>
        </w:tc>
        <w:tc>
          <w:tcPr>
            <w:tcW w:w="3330" w:type="dxa"/>
            <w:shd w:val="clear" w:color="auto" w:fill="auto"/>
            <w:vAlign w:val="center"/>
          </w:tcPr>
          <w:p w:rsidR="00095BBC" w:rsidRPr="00AA0DDC" w:rsidRDefault="00095BBC" w:rsidP="00351ABA">
            <w:pPr>
              <w:ind w:left="1062" w:hanging="1062"/>
              <w:rPr>
                <w:sz w:val="24"/>
                <w:szCs w:val="24"/>
              </w:rPr>
            </w:pPr>
          </w:p>
        </w:tc>
      </w:tr>
      <w:tr w:rsidR="00095BBC" w:rsidRPr="00AA0DDC" w:rsidTr="00351ABA">
        <w:trPr>
          <w:trHeight w:val="575"/>
        </w:trPr>
        <w:tc>
          <w:tcPr>
            <w:tcW w:w="4590" w:type="dxa"/>
            <w:shd w:val="clear" w:color="auto" w:fill="auto"/>
            <w:vAlign w:val="center"/>
          </w:tcPr>
          <w:p w:rsidR="00095BBC" w:rsidRDefault="00095BBC" w:rsidP="00351ABA">
            <w:pPr>
              <w:pStyle w:val="ListParagraph"/>
              <w:ind w:left="0"/>
              <w:rPr>
                <w:sz w:val="20"/>
                <w:szCs w:val="20"/>
              </w:rPr>
            </w:pPr>
            <w:r>
              <w:rPr>
                <w:sz w:val="20"/>
                <w:szCs w:val="20"/>
              </w:rPr>
              <w:t>Is this subgrantee new to conducting prevention and/or rapid re-housing activities?</w:t>
            </w:r>
          </w:p>
        </w:tc>
        <w:tc>
          <w:tcPr>
            <w:tcW w:w="630" w:type="dxa"/>
            <w:shd w:val="clear" w:color="auto" w:fill="auto"/>
            <w:vAlign w:val="center"/>
          </w:tcPr>
          <w:p w:rsidR="00095BBC" w:rsidRPr="00AA0DDC" w:rsidRDefault="00095BBC" w:rsidP="00351ABA">
            <w:pPr>
              <w:ind w:left="1062" w:hanging="1062"/>
              <w:rPr>
                <w:sz w:val="24"/>
                <w:szCs w:val="24"/>
              </w:rPr>
            </w:pPr>
          </w:p>
        </w:tc>
        <w:tc>
          <w:tcPr>
            <w:tcW w:w="630" w:type="dxa"/>
            <w:vAlign w:val="center"/>
          </w:tcPr>
          <w:p w:rsidR="00095BBC" w:rsidRPr="00AA0DDC" w:rsidRDefault="00095BBC" w:rsidP="00351ABA">
            <w:pPr>
              <w:ind w:left="1062" w:hanging="1062"/>
              <w:rPr>
                <w:sz w:val="24"/>
                <w:szCs w:val="24"/>
              </w:rPr>
            </w:pPr>
          </w:p>
        </w:tc>
        <w:tc>
          <w:tcPr>
            <w:tcW w:w="720" w:type="dxa"/>
            <w:shd w:val="clear" w:color="auto" w:fill="auto"/>
            <w:vAlign w:val="center"/>
          </w:tcPr>
          <w:p w:rsidR="00095BBC" w:rsidRPr="00AA0DDC" w:rsidRDefault="00095BBC" w:rsidP="00351ABA">
            <w:pPr>
              <w:ind w:left="1062" w:hanging="1062"/>
              <w:rPr>
                <w:sz w:val="24"/>
                <w:szCs w:val="24"/>
              </w:rPr>
            </w:pPr>
          </w:p>
        </w:tc>
        <w:tc>
          <w:tcPr>
            <w:tcW w:w="3330" w:type="dxa"/>
            <w:shd w:val="clear" w:color="auto" w:fill="auto"/>
            <w:vAlign w:val="center"/>
          </w:tcPr>
          <w:p w:rsidR="00095BBC" w:rsidRPr="00AA0DDC" w:rsidRDefault="00095BBC" w:rsidP="00351ABA">
            <w:pPr>
              <w:ind w:left="1062" w:hanging="1062"/>
              <w:rPr>
                <w:sz w:val="24"/>
                <w:szCs w:val="24"/>
              </w:rPr>
            </w:pPr>
          </w:p>
        </w:tc>
      </w:tr>
      <w:tr w:rsidR="00095BBC" w:rsidRPr="00AA0DDC" w:rsidTr="00351ABA">
        <w:trPr>
          <w:trHeight w:val="575"/>
        </w:trPr>
        <w:tc>
          <w:tcPr>
            <w:tcW w:w="4590" w:type="dxa"/>
            <w:shd w:val="clear" w:color="auto" w:fill="auto"/>
            <w:vAlign w:val="center"/>
          </w:tcPr>
          <w:p w:rsidR="00095BBC" w:rsidRPr="007D7CD3" w:rsidRDefault="00095BBC" w:rsidP="00351ABA">
            <w:pPr>
              <w:pStyle w:val="ListParagraph"/>
              <w:ind w:left="0"/>
              <w:rPr>
                <w:sz w:val="20"/>
                <w:szCs w:val="20"/>
              </w:rPr>
            </w:pPr>
            <w:r>
              <w:rPr>
                <w:sz w:val="20"/>
                <w:szCs w:val="20"/>
              </w:rPr>
              <w:t>Has there been recent and/or frequent turnover in key staff positions?</w:t>
            </w:r>
          </w:p>
        </w:tc>
        <w:tc>
          <w:tcPr>
            <w:tcW w:w="630" w:type="dxa"/>
            <w:shd w:val="clear" w:color="auto" w:fill="auto"/>
            <w:vAlign w:val="center"/>
          </w:tcPr>
          <w:p w:rsidR="00095BBC" w:rsidRPr="00AA0DDC" w:rsidRDefault="00095BBC" w:rsidP="00351ABA">
            <w:pPr>
              <w:ind w:left="1062" w:hanging="1062"/>
              <w:rPr>
                <w:sz w:val="24"/>
                <w:szCs w:val="24"/>
              </w:rPr>
            </w:pPr>
          </w:p>
        </w:tc>
        <w:tc>
          <w:tcPr>
            <w:tcW w:w="630" w:type="dxa"/>
            <w:vAlign w:val="center"/>
          </w:tcPr>
          <w:p w:rsidR="00095BBC" w:rsidRPr="00AA0DDC" w:rsidRDefault="00095BBC" w:rsidP="00351ABA">
            <w:pPr>
              <w:ind w:left="1062" w:hanging="1062"/>
              <w:rPr>
                <w:sz w:val="24"/>
                <w:szCs w:val="24"/>
              </w:rPr>
            </w:pPr>
          </w:p>
        </w:tc>
        <w:tc>
          <w:tcPr>
            <w:tcW w:w="720" w:type="dxa"/>
            <w:shd w:val="clear" w:color="auto" w:fill="auto"/>
            <w:vAlign w:val="center"/>
          </w:tcPr>
          <w:p w:rsidR="00095BBC" w:rsidRPr="00AA0DDC" w:rsidRDefault="00095BBC" w:rsidP="00351ABA">
            <w:pPr>
              <w:ind w:left="1062" w:hanging="1062"/>
              <w:rPr>
                <w:sz w:val="24"/>
                <w:szCs w:val="24"/>
              </w:rPr>
            </w:pPr>
          </w:p>
        </w:tc>
        <w:tc>
          <w:tcPr>
            <w:tcW w:w="3330" w:type="dxa"/>
            <w:shd w:val="clear" w:color="auto" w:fill="auto"/>
            <w:vAlign w:val="center"/>
          </w:tcPr>
          <w:p w:rsidR="00095BBC" w:rsidRPr="00AA0DDC" w:rsidRDefault="00095BBC" w:rsidP="00351ABA">
            <w:pPr>
              <w:ind w:left="1062" w:hanging="1062"/>
              <w:rPr>
                <w:sz w:val="24"/>
                <w:szCs w:val="24"/>
              </w:rPr>
            </w:pPr>
          </w:p>
        </w:tc>
      </w:tr>
      <w:tr w:rsidR="00095BBC" w:rsidRPr="00AA0DDC" w:rsidTr="00351ABA">
        <w:trPr>
          <w:trHeight w:val="575"/>
        </w:trPr>
        <w:tc>
          <w:tcPr>
            <w:tcW w:w="4590" w:type="dxa"/>
            <w:shd w:val="clear" w:color="auto" w:fill="auto"/>
            <w:vAlign w:val="center"/>
          </w:tcPr>
          <w:p w:rsidR="00095BBC" w:rsidRDefault="00095BBC" w:rsidP="00351ABA">
            <w:pPr>
              <w:pStyle w:val="ListParagraph"/>
              <w:ind w:left="0"/>
              <w:rPr>
                <w:sz w:val="20"/>
                <w:szCs w:val="20"/>
              </w:rPr>
            </w:pPr>
            <w:proofErr w:type="gramStart"/>
            <w:r>
              <w:rPr>
                <w:sz w:val="20"/>
                <w:szCs w:val="20"/>
              </w:rPr>
              <w:t>Have</w:t>
            </w:r>
            <w:proofErr w:type="gramEnd"/>
            <w:r>
              <w:rPr>
                <w:sz w:val="20"/>
                <w:szCs w:val="20"/>
              </w:rPr>
              <w:t xml:space="preserve"> there been previous compliance or performance concerns including failure to meet schedules, submit timely reports and/or clear monitoring/audit findings?</w:t>
            </w:r>
          </w:p>
        </w:tc>
        <w:tc>
          <w:tcPr>
            <w:tcW w:w="630" w:type="dxa"/>
            <w:shd w:val="clear" w:color="auto" w:fill="auto"/>
            <w:vAlign w:val="center"/>
          </w:tcPr>
          <w:p w:rsidR="00095BBC" w:rsidRPr="00AA0DDC" w:rsidRDefault="00095BBC" w:rsidP="00351ABA">
            <w:pPr>
              <w:ind w:left="1062" w:hanging="1062"/>
              <w:rPr>
                <w:sz w:val="24"/>
                <w:szCs w:val="24"/>
              </w:rPr>
            </w:pPr>
          </w:p>
        </w:tc>
        <w:tc>
          <w:tcPr>
            <w:tcW w:w="630" w:type="dxa"/>
            <w:vAlign w:val="center"/>
          </w:tcPr>
          <w:p w:rsidR="00095BBC" w:rsidRPr="00AA0DDC" w:rsidRDefault="00095BBC" w:rsidP="00351ABA">
            <w:pPr>
              <w:ind w:left="1062" w:hanging="1062"/>
              <w:rPr>
                <w:sz w:val="24"/>
                <w:szCs w:val="24"/>
              </w:rPr>
            </w:pPr>
          </w:p>
        </w:tc>
        <w:tc>
          <w:tcPr>
            <w:tcW w:w="720" w:type="dxa"/>
            <w:shd w:val="clear" w:color="auto" w:fill="auto"/>
            <w:vAlign w:val="center"/>
          </w:tcPr>
          <w:p w:rsidR="00095BBC" w:rsidRPr="00AA0DDC" w:rsidRDefault="00095BBC" w:rsidP="00351ABA">
            <w:pPr>
              <w:ind w:left="1062" w:hanging="1062"/>
              <w:rPr>
                <w:sz w:val="24"/>
                <w:szCs w:val="24"/>
              </w:rPr>
            </w:pPr>
          </w:p>
        </w:tc>
        <w:tc>
          <w:tcPr>
            <w:tcW w:w="3330" w:type="dxa"/>
            <w:shd w:val="clear" w:color="auto" w:fill="auto"/>
            <w:vAlign w:val="center"/>
          </w:tcPr>
          <w:p w:rsidR="00095BBC" w:rsidRPr="00AA0DDC" w:rsidRDefault="00095BBC" w:rsidP="00351ABA">
            <w:pPr>
              <w:ind w:left="1062" w:hanging="1062"/>
              <w:rPr>
                <w:sz w:val="24"/>
                <w:szCs w:val="24"/>
              </w:rPr>
            </w:pPr>
          </w:p>
        </w:tc>
      </w:tr>
      <w:tr w:rsidR="00095BBC" w:rsidRPr="00AA0DDC" w:rsidTr="00351ABA">
        <w:trPr>
          <w:trHeight w:val="575"/>
        </w:trPr>
        <w:tc>
          <w:tcPr>
            <w:tcW w:w="4590" w:type="dxa"/>
            <w:shd w:val="clear" w:color="auto" w:fill="auto"/>
            <w:vAlign w:val="center"/>
          </w:tcPr>
          <w:p w:rsidR="00095BBC" w:rsidRDefault="00095BBC" w:rsidP="00351ABA">
            <w:pPr>
              <w:pStyle w:val="ListParagraph"/>
              <w:ind w:left="0"/>
              <w:rPr>
                <w:sz w:val="20"/>
                <w:szCs w:val="20"/>
              </w:rPr>
            </w:pPr>
            <w:r>
              <w:rPr>
                <w:sz w:val="20"/>
                <w:szCs w:val="20"/>
              </w:rPr>
              <w:t>Have there been registered complaints by clients, other agencies and/or the media?</w:t>
            </w:r>
          </w:p>
        </w:tc>
        <w:tc>
          <w:tcPr>
            <w:tcW w:w="630" w:type="dxa"/>
            <w:shd w:val="clear" w:color="auto" w:fill="auto"/>
            <w:vAlign w:val="center"/>
          </w:tcPr>
          <w:p w:rsidR="00095BBC" w:rsidRPr="00AA0DDC" w:rsidRDefault="00095BBC" w:rsidP="00351ABA">
            <w:pPr>
              <w:ind w:left="1062" w:hanging="1062"/>
              <w:rPr>
                <w:sz w:val="24"/>
                <w:szCs w:val="24"/>
              </w:rPr>
            </w:pPr>
          </w:p>
        </w:tc>
        <w:tc>
          <w:tcPr>
            <w:tcW w:w="630" w:type="dxa"/>
            <w:vAlign w:val="center"/>
          </w:tcPr>
          <w:p w:rsidR="00095BBC" w:rsidRPr="00AA0DDC" w:rsidRDefault="00095BBC" w:rsidP="00351ABA">
            <w:pPr>
              <w:ind w:left="1062" w:hanging="1062"/>
              <w:rPr>
                <w:sz w:val="24"/>
                <w:szCs w:val="24"/>
              </w:rPr>
            </w:pPr>
          </w:p>
        </w:tc>
        <w:tc>
          <w:tcPr>
            <w:tcW w:w="720" w:type="dxa"/>
            <w:shd w:val="clear" w:color="auto" w:fill="auto"/>
            <w:vAlign w:val="center"/>
          </w:tcPr>
          <w:p w:rsidR="00095BBC" w:rsidRPr="00AA0DDC" w:rsidRDefault="00095BBC" w:rsidP="00351ABA">
            <w:pPr>
              <w:ind w:left="1062" w:hanging="1062"/>
              <w:rPr>
                <w:sz w:val="24"/>
                <w:szCs w:val="24"/>
              </w:rPr>
            </w:pPr>
          </w:p>
        </w:tc>
        <w:tc>
          <w:tcPr>
            <w:tcW w:w="3330" w:type="dxa"/>
            <w:shd w:val="clear" w:color="auto" w:fill="auto"/>
            <w:vAlign w:val="center"/>
          </w:tcPr>
          <w:p w:rsidR="00095BBC" w:rsidRPr="00AA0DDC" w:rsidRDefault="00095BBC" w:rsidP="00351ABA">
            <w:pPr>
              <w:ind w:left="1062" w:hanging="1062"/>
              <w:rPr>
                <w:sz w:val="24"/>
                <w:szCs w:val="24"/>
              </w:rPr>
            </w:pPr>
          </w:p>
        </w:tc>
      </w:tr>
      <w:tr w:rsidR="00095BBC" w:rsidRPr="00AA0DDC" w:rsidTr="00351ABA">
        <w:trPr>
          <w:trHeight w:val="575"/>
        </w:trPr>
        <w:tc>
          <w:tcPr>
            <w:tcW w:w="4590" w:type="dxa"/>
            <w:shd w:val="clear" w:color="auto" w:fill="auto"/>
            <w:vAlign w:val="center"/>
          </w:tcPr>
          <w:p w:rsidR="00095BBC" w:rsidRDefault="00095BBC" w:rsidP="00351ABA">
            <w:pPr>
              <w:pStyle w:val="ListParagraph"/>
              <w:ind w:left="0"/>
              <w:rPr>
                <w:sz w:val="20"/>
                <w:szCs w:val="20"/>
              </w:rPr>
            </w:pPr>
            <w:r>
              <w:rPr>
                <w:sz w:val="20"/>
                <w:szCs w:val="20"/>
              </w:rPr>
              <w:t>Has there been difficulty with the accuracy and/or timeliness of subgrantee invoicing?</w:t>
            </w:r>
          </w:p>
        </w:tc>
        <w:tc>
          <w:tcPr>
            <w:tcW w:w="630" w:type="dxa"/>
            <w:shd w:val="clear" w:color="auto" w:fill="auto"/>
            <w:vAlign w:val="center"/>
          </w:tcPr>
          <w:p w:rsidR="00095BBC" w:rsidRPr="00AA0DDC" w:rsidRDefault="00095BBC" w:rsidP="00351ABA">
            <w:pPr>
              <w:ind w:left="1062" w:hanging="1062"/>
              <w:rPr>
                <w:sz w:val="24"/>
                <w:szCs w:val="24"/>
              </w:rPr>
            </w:pPr>
          </w:p>
        </w:tc>
        <w:tc>
          <w:tcPr>
            <w:tcW w:w="630" w:type="dxa"/>
            <w:vAlign w:val="center"/>
          </w:tcPr>
          <w:p w:rsidR="00095BBC" w:rsidRPr="00AA0DDC" w:rsidRDefault="00095BBC" w:rsidP="00351ABA">
            <w:pPr>
              <w:ind w:left="1062" w:hanging="1062"/>
              <w:rPr>
                <w:sz w:val="24"/>
                <w:szCs w:val="24"/>
              </w:rPr>
            </w:pPr>
          </w:p>
        </w:tc>
        <w:tc>
          <w:tcPr>
            <w:tcW w:w="720" w:type="dxa"/>
            <w:shd w:val="clear" w:color="auto" w:fill="auto"/>
            <w:vAlign w:val="center"/>
          </w:tcPr>
          <w:p w:rsidR="00095BBC" w:rsidRPr="00AA0DDC" w:rsidRDefault="00095BBC" w:rsidP="00351ABA">
            <w:pPr>
              <w:ind w:left="1062" w:hanging="1062"/>
              <w:rPr>
                <w:sz w:val="24"/>
                <w:szCs w:val="24"/>
              </w:rPr>
            </w:pPr>
          </w:p>
        </w:tc>
        <w:tc>
          <w:tcPr>
            <w:tcW w:w="3330" w:type="dxa"/>
            <w:shd w:val="clear" w:color="auto" w:fill="auto"/>
            <w:vAlign w:val="center"/>
          </w:tcPr>
          <w:p w:rsidR="00095BBC" w:rsidRPr="00AA0DDC" w:rsidRDefault="00095BBC" w:rsidP="00351ABA">
            <w:pPr>
              <w:ind w:left="1062" w:hanging="1062"/>
              <w:rPr>
                <w:sz w:val="24"/>
                <w:szCs w:val="24"/>
              </w:rPr>
            </w:pPr>
          </w:p>
        </w:tc>
      </w:tr>
      <w:tr w:rsidR="00095BBC" w:rsidRPr="00AA0DDC" w:rsidTr="00351ABA">
        <w:trPr>
          <w:trHeight w:val="575"/>
        </w:trPr>
        <w:tc>
          <w:tcPr>
            <w:tcW w:w="4590" w:type="dxa"/>
            <w:shd w:val="clear" w:color="auto" w:fill="auto"/>
            <w:vAlign w:val="center"/>
          </w:tcPr>
          <w:p w:rsidR="00095BBC" w:rsidRDefault="00095BBC" w:rsidP="00351ABA">
            <w:pPr>
              <w:pStyle w:val="ListParagraph"/>
              <w:ind w:left="0"/>
              <w:rPr>
                <w:sz w:val="20"/>
                <w:szCs w:val="20"/>
              </w:rPr>
            </w:pPr>
            <w:r>
              <w:rPr>
                <w:sz w:val="20"/>
                <w:szCs w:val="20"/>
              </w:rPr>
              <w:t>Is this subgrantee administering grants from multiple grantees?</w:t>
            </w:r>
          </w:p>
        </w:tc>
        <w:tc>
          <w:tcPr>
            <w:tcW w:w="630" w:type="dxa"/>
            <w:shd w:val="clear" w:color="auto" w:fill="auto"/>
            <w:vAlign w:val="center"/>
          </w:tcPr>
          <w:p w:rsidR="00095BBC" w:rsidRPr="00AA0DDC" w:rsidRDefault="00095BBC" w:rsidP="00351ABA">
            <w:pPr>
              <w:ind w:left="1062" w:hanging="1062"/>
              <w:rPr>
                <w:sz w:val="24"/>
                <w:szCs w:val="24"/>
              </w:rPr>
            </w:pPr>
          </w:p>
        </w:tc>
        <w:tc>
          <w:tcPr>
            <w:tcW w:w="630" w:type="dxa"/>
            <w:vAlign w:val="center"/>
          </w:tcPr>
          <w:p w:rsidR="00095BBC" w:rsidRPr="00AA0DDC" w:rsidRDefault="00095BBC" w:rsidP="00351ABA">
            <w:pPr>
              <w:ind w:left="1062" w:hanging="1062"/>
              <w:rPr>
                <w:sz w:val="24"/>
                <w:szCs w:val="24"/>
              </w:rPr>
            </w:pPr>
          </w:p>
        </w:tc>
        <w:tc>
          <w:tcPr>
            <w:tcW w:w="720" w:type="dxa"/>
            <w:shd w:val="clear" w:color="auto" w:fill="auto"/>
            <w:vAlign w:val="center"/>
          </w:tcPr>
          <w:p w:rsidR="00095BBC" w:rsidRPr="00AA0DDC" w:rsidRDefault="00095BBC" w:rsidP="00351ABA">
            <w:pPr>
              <w:ind w:left="1062" w:hanging="1062"/>
              <w:rPr>
                <w:sz w:val="24"/>
                <w:szCs w:val="24"/>
              </w:rPr>
            </w:pPr>
          </w:p>
        </w:tc>
        <w:tc>
          <w:tcPr>
            <w:tcW w:w="3330" w:type="dxa"/>
            <w:shd w:val="clear" w:color="auto" w:fill="auto"/>
            <w:vAlign w:val="center"/>
          </w:tcPr>
          <w:p w:rsidR="00095BBC" w:rsidRPr="00AA0DDC" w:rsidRDefault="00095BBC" w:rsidP="00351ABA">
            <w:pPr>
              <w:ind w:left="1062" w:hanging="1062"/>
              <w:rPr>
                <w:sz w:val="24"/>
                <w:szCs w:val="24"/>
              </w:rPr>
            </w:pPr>
          </w:p>
        </w:tc>
      </w:tr>
      <w:tr w:rsidR="00232BB5" w:rsidRPr="00AA0DDC" w:rsidTr="00351ABA">
        <w:trPr>
          <w:trHeight w:val="575"/>
        </w:trPr>
        <w:tc>
          <w:tcPr>
            <w:tcW w:w="4590" w:type="dxa"/>
            <w:shd w:val="clear" w:color="auto" w:fill="auto"/>
            <w:vAlign w:val="center"/>
          </w:tcPr>
          <w:p w:rsidR="00232BB5" w:rsidRDefault="00232BB5" w:rsidP="00351ABA">
            <w:pPr>
              <w:pStyle w:val="ListParagraph"/>
              <w:ind w:left="0"/>
              <w:rPr>
                <w:sz w:val="20"/>
                <w:szCs w:val="20"/>
              </w:rPr>
            </w:pPr>
            <w:r w:rsidRPr="006F6FC7">
              <w:rPr>
                <w:sz w:val="20"/>
                <w:szCs w:val="20"/>
              </w:rPr>
              <w:t xml:space="preserve">Does the </w:t>
            </w:r>
            <w:r w:rsidR="006F6FC7" w:rsidRPr="006F6FC7">
              <w:rPr>
                <w:sz w:val="20"/>
                <w:szCs w:val="20"/>
              </w:rPr>
              <w:t xml:space="preserve">subgrantee lack </w:t>
            </w:r>
            <w:r w:rsidRPr="006F6FC7">
              <w:rPr>
                <w:sz w:val="20"/>
                <w:szCs w:val="20"/>
              </w:rPr>
              <w:t>adequate cash flow to meet the demands of the program?</w:t>
            </w:r>
          </w:p>
        </w:tc>
        <w:tc>
          <w:tcPr>
            <w:tcW w:w="630" w:type="dxa"/>
            <w:shd w:val="clear" w:color="auto" w:fill="auto"/>
            <w:vAlign w:val="center"/>
          </w:tcPr>
          <w:p w:rsidR="00232BB5" w:rsidRPr="00AA0DDC" w:rsidRDefault="00232BB5" w:rsidP="00351ABA">
            <w:pPr>
              <w:ind w:left="1062" w:hanging="1062"/>
              <w:rPr>
                <w:sz w:val="24"/>
                <w:szCs w:val="24"/>
              </w:rPr>
            </w:pPr>
          </w:p>
        </w:tc>
        <w:tc>
          <w:tcPr>
            <w:tcW w:w="630" w:type="dxa"/>
            <w:vAlign w:val="center"/>
          </w:tcPr>
          <w:p w:rsidR="00232BB5" w:rsidRPr="00AA0DDC" w:rsidRDefault="00232BB5" w:rsidP="00351ABA">
            <w:pPr>
              <w:ind w:left="1062" w:hanging="1062"/>
              <w:rPr>
                <w:sz w:val="24"/>
                <w:szCs w:val="24"/>
              </w:rPr>
            </w:pPr>
          </w:p>
        </w:tc>
        <w:tc>
          <w:tcPr>
            <w:tcW w:w="720" w:type="dxa"/>
            <w:shd w:val="clear" w:color="auto" w:fill="auto"/>
            <w:vAlign w:val="center"/>
          </w:tcPr>
          <w:p w:rsidR="00232BB5" w:rsidRPr="00AA0DDC" w:rsidRDefault="00232BB5" w:rsidP="00351ABA">
            <w:pPr>
              <w:ind w:left="1062" w:hanging="1062"/>
              <w:rPr>
                <w:sz w:val="24"/>
                <w:szCs w:val="24"/>
              </w:rPr>
            </w:pPr>
          </w:p>
        </w:tc>
        <w:tc>
          <w:tcPr>
            <w:tcW w:w="3330" w:type="dxa"/>
            <w:shd w:val="clear" w:color="auto" w:fill="auto"/>
            <w:vAlign w:val="center"/>
          </w:tcPr>
          <w:p w:rsidR="00232BB5" w:rsidRPr="00AA0DDC" w:rsidRDefault="00232BB5" w:rsidP="00351ABA">
            <w:pPr>
              <w:ind w:left="1062" w:hanging="1062"/>
              <w:rPr>
                <w:sz w:val="24"/>
                <w:szCs w:val="24"/>
              </w:rPr>
            </w:pPr>
          </w:p>
        </w:tc>
      </w:tr>
      <w:tr w:rsidR="00095BBC" w:rsidRPr="00AA0DDC" w:rsidTr="00351ABA">
        <w:trPr>
          <w:trHeight w:val="575"/>
        </w:trPr>
        <w:tc>
          <w:tcPr>
            <w:tcW w:w="4590" w:type="dxa"/>
            <w:shd w:val="clear" w:color="auto" w:fill="auto"/>
            <w:vAlign w:val="center"/>
          </w:tcPr>
          <w:p w:rsidR="00095BBC" w:rsidRDefault="00095BBC" w:rsidP="00351ABA">
            <w:pPr>
              <w:pStyle w:val="ListParagraph"/>
              <w:ind w:left="0"/>
              <w:rPr>
                <w:sz w:val="20"/>
                <w:szCs w:val="20"/>
              </w:rPr>
            </w:pPr>
            <w:r>
              <w:rPr>
                <w:sz w:val="20"/>
                <w:szCs w:val="20"/>
              </w:rPr>
              <w:t>Additional factors:</w:t>
            </w:r>
          </w:p>
        </w:tc>
        <w:tc>
          <w:tcPr>
            <w:tcW w:w="630" w:type="dxa"/>
            <w:shd w:val="clear" w:color="auto" w:fill="auto"/>
            <w:vAlign w:val="center"/>
          </w:tcPr>
          <w:p w:rsidR="00095BBC" w:rsidRPr="00AA0DDC" w:rsidRDefault="00095BBC" w:rsidP="00351ABA">
            <w:pPr>
              <w:ind w:left="1062" w:hanging="1062"/>
              <w:rPr>
                <w:sz w:val="24"/>
                <w:szCs w:val="24"/>
              </w:rPr>
            </w:pPr>
          </w:p>
        </w:tc>
        <w:tc>
          <w:tcPr>
            <w:tcW w:w="630" w:type="dxa"/>
            <w:vAlign w:val="center"/>
          </w:tcPr>
          <w:p w:rsidR="00095BBC" w:rsidRPr="00AA0DDC" w:rsidRDefault="00095BBC" w:rsidP="00351ABA">
            <w:pPr>
              <w:ind w:left="1062" w:hanging="1062"/>
              <w:rPr>
                <w:sz w:val="24"/>
                <w:szCs w:val="24"/>
              </w:rPr>
            </w:pPr>
          </w:p>
        </w:tc>
        <w:tc>
          <w:tcPr>
            <w:tcW w:w="720" w:type="dxa"/>
            <w:shd w:val="clear" w:color="auto" w:fill="auto"/>
            <w:vAlign w:val="center"/>
          </w:tcPr>
          <w:p w:rsidR="00095BBC" w:rsidRPr="00AA0DDC" w:rsidRDefault="00095BBC" w:rsidP="00351ABA">
            <w:pPr>
              <w:ind w:left="1062" w:hanging="1062"/>
              <w:rPr>
                <w:sz w:val="24"/>
                <w:szCs w:val="24"/>
              </w:rPr>
            </w:pPr>
          </w:p>
        </w:tc>
        <w:tc>
          <w:tcPr>
            <w:tcW w:w="3330" w:type="dxa"/>
            <w:shd w:val="clear" w:color="auto" w:fill="auto"/>
            <w:vAlign w:val="center"/>
          </w:tcPr>
          <w:p w:rsidR="00095BBC" w:rsidRPr="00AA0DDC" w:rsidRDefault="00095BBC" w:rsidP="00351ABA">
            <w:pPr>
              <w:ind w:left="1062" w:hanging="1062"/>
              <w:rPr>
                <w:sz w:val="24"/>
                <w:szCs w:val="24"/>
              </w:rPr>
            </w:pPr>
          </w:p>
        </w:tc>
      </w:tr>
    </w:tbl>
    <w:p w:rsidR="005817D4" w:rsidRDefault="005817D4" w:rsidP="00095BBC">
      <w:pPr>
        <w:rPr>
          <w:b/>
        </w:rPr>
      </w:pPr>
    </w:p>
    <w:p w:rsidR="00095BBC" w:rsidRDefault="00127DA3" w:rsidP="00095BBC">
      <w:pPr>
        <w:rPr>
          <w:b/>
        </w:rPr>
      </w:pPr>
      <w:r>
        <w:rPr>
          <w:b/>
        </w:rPr>
        <w:t>Preparing for</w:t>
      </w:r>
      <w:r w:rsidR="001920A6">
        <w:rPr>
          <w:b/>
        </w:rPr>
        <w:t xml:space="preserve"> On-site</w:t>
      </w:r>
      <w:r w:rsidR="00095BBC" w:rsidRPr="008507A4">
        <w:rPr>
          <w:b/>
        </w:rPr>
        <w:t xml:space="preserve"> Monitoring Visit</w:t>
      </w:r>
      <w:r w:rsidR="001920A6">
        <w:rPr>
          <w:b/>
        </w:rPr>
        <w:t>s</w:t>
      </w:r>
    </w:p>
    <w:p w:rsidR="00095BBC" w:rsidRDefault="007F7925" w:rsidP="00531631">
      <w:pPr>
        <w:spacing w:before="0" w:beforeAutospacing="0" w:after="0" w:afterAutospacing="0" w:line="240" w:lineRule="auto"/>
      </w:pPr>
      <w:r>
        <w:t>Training the monitoring staff is an</w:t>
      </w:r>
      <w:r w:rsidR="00095BBC">
        <w:t xml:space="preserve"> important part of preparation for a monitoring visit.  Monitoring staff should be familiar with the applicable HPRP rules and available resources (all available at http://www.hudhre.info/HPRP), including:</w:t>
      </w:r>
    </w:p>
    <w:p w:rsidR="00095BBC" w:rsidRDefault="00095BBC" w:rsidP="00531631">
      <w:pPr>
        <w:numPr>
          <w:ilvl w:val="0"/>
          <w:numId w:val="27"/>
        </w:numPr>
        <w:spacing w:before="0" w:beforeAutospacing="0" w:after="0" w:afterAutospacing="0" w:line="240" w:lineRule="auto"/>
      </w:pPr>
      <w:r>
        <w:t>HPRP Notice</w:t>
      </w:r>
    </w:p>
    <w:p w:rsidR="00095BBC" w:rsidRDefault="00095BBC" w:rsidP="00531631">
      <w:pPr>
        <w:numPr>
          <w:ilvl w:val="0"/>
          <w:numId w:val="27"/>
        </w:numPr>
        <w:spacing w:before="0" w:beforeAutospacing="0" w:after="0" w:afterAutospacing="0" w:line="240" w:lineRule="auto"/>
      </w:pPr>
      <w:r>
        <w:t>Program Administration Requirements</w:t>
      </w:r>
    </w:p>
    <w:p w:rsidR="00095BBC" w:rsidRDefault="00095BBC" w:rsidP="00095BBC">
      <w:pPr>
        <w:numPr>
          <w:ilvl w:val="0"/>
          <w:numId w:val="27"/>
        </w:numPr>
        <w:spacing w:before="0" w:beforeAutospacing="0" w:after="0" w:afterAutospacing="0"/>
      </w:pPr>
      <w:r>
        <w:t xml:space="preserve">Frequently Asked Questions </w:t>
      </w:r>
    </w:p>
    <w:p w:rsidR="00095BBC" w:rsidRDefault="00095BBC" w:rsidP="00095BBC">
      <w:pPr>
        <w:numPr>
          <w:ilvl w:val="0"/>
          <w:numId w:val="27"/>
        </w:numPr>
        <w:spacing w:before="0" w:beforeAutospacing="0" w:after="0" w:afterAutospacing="0"/>
      </w:pPr>
      <w:r>
        <w:t>Technical Assistance Tools and Resources</w:t>
      </w:r>
    </w:p>
    <w:p w:rsidR="00095BBC" w:rsidRDefault="00095BBC" w:rsidP="00095BBC">
      <w:pPr>
        <w:spacing w:before="0" w:beforeAutospacing="0" w:after="0" w:afterAutospacing="0"/>
      </w:pPr>
    </w:p>
    <w:p w:rsidR="00095BBC" w:rsidRDefault="00095BBC" w:rsidP="001920A6">
      <w:pPr>
        <w:spacing w:before="0" w:beforeAutospacing="0" w:after="0" w:afterAutospacing="0"/>
      </w:pPr>
      <w:r>
        <w:t xml:space="preserve">Monitoring staff should </w:t>
      </w:r>
      <w:r w:rsidR="007F7925">
        <w:t xml:space="preserve">also </w:t>
      </w:r>
      <w:r>
        <w:t>review written documentation available from the program prior to going on-site, such as:</w:t>
      </w:r>
    </w:p>
    <w:p w:rsidR="00095BBC" w:rsidRDefault="00095BBC" w:rsidP="00095BBC">
      <w:pPr>
        <w:numPr>
          <w:ilvl w:val="0"/>
          <w:numId w:val="28"/>
        </w:numPr>
        <w:spacing w:before="0" w:beforeAutospacing="0" w:after="0" w:afterAutospacing="0"/>
      </w:pPr>
      <w:r>
        <w:t xml:space="preserve">the subgrantee’s application for HPRP funding; </w:t>
      </w:r>
    </w:p>
    <w:p w:rsidR="00095BBC" w:rsidRDefault="00095BBC" w:rsidP="00095BBC">
      <w:pPr>
        <w:numPr>
          <w:ilvl w:val="0"/>
          <w:numId w:val="28"/>
        </w:numPr>
        <w:spacing w:before="0" w:beforeAutospacing="0" w:after="0" w:afterAutospacing="0"/>
      </w:pPr>
      <w:r>
        <w:t xml:space="preserve">the written agreement with the subgrantee; </w:t>
      </w:r>
    </w:p>
    <w:p w:rsidR="00095BBC" w:rsidRDefault="00095BBC" w:rsidP="00095BBC">
      <w:pPr>
        <w:numPr>
          <w:ilvl w:val="0"/>
          <w:numId w:val="28"/>
        </w:numPr>
        <w:spacing w:before="0" w:beforeAutospacing="0" w:after="0" w:afterAutospacing="0"/>
      </w:pPr>
      <w:r>
        <w:t>the subgrantee’s program policies and procedures</w:t>
      </w:r>
      <w:r w:rsidR="00232BB5">
        <w:t xml:space="preserve"> and variations in program design; </w:t>
      </w:r>
    </w:p>
    <w:p w:rsidR="00095BBC" w:rsidRPr="00194999" w:rsidRDefault="00095BBC" w:rsidP="00095BBC">
      <w:pPr>
        <w:numPr>
          <w:ilvl w:val="0"/>
          <w:numId w:val="28"/>
        </w:numPr>
        <w:spacing w:before="0" w:beforeAutospacing="0" w:after="0" w:afterAutospacing="0"/>
      </w:pPr>
      <w:r>
        <w:t>monthly/quarterly invoices;</w:t>
      </w:r>
    </w:p>
    <w:p w:rsidR="00095BBC" w:rsidRDefault="00095BBC" w:rsidP="00095BBC">
      <w:pPr>
        <w:numPr>
          <w:ilvl w:val="0"/>
          <w:numId w:val="28"/>
        </w:numPr>
        <w:spacing w:before="0" w:beforeAutospacing="0" w:after="0" w:afterAutospacing="0"/>
      </w:pPr>
      <w:r>
        <w:t>Quarterly Performance Reports (QPRs)and/or Annual Performance Reports (APRs);</w:t>
      </w:r>
    </w:p>
    <w:p w:rsidR="00095BBC" w:rsidRDefault="00095BBC" w:rsidP="00095BBC">
      <w:pPr>
        <w:numPr>
          <w:ilvl w:val="0"/>
          <w:numId w:val="28"/>
        </w:numPr>
        <w:spacing w:before="0" w:beforeAutospacing="0" w:after="0" w:afterAutospacing="0"/>
      </w:pPr>
      <w:r>
        <w:t xml:space="preserve">documentation of any previous monitoring; and </w:t>
      </w:r>
    </w:p>
    <w:p w:rsidR="00095BBC" w:rsidRDefault="00095BBC" w:rsidP="00095BBC">
      <w:pPr>
        <w:numPr>
          <w:ilvl w:val="0"/>
          <w:numId w:val="28"/>
        </w:numPr>
        <w:spacing w:before="0" w:beforeAutospacing="0" w:after="0" w:afterAutospacing="0"/>
      </w:pPr>
      <w:proofErr w:type="gramStart"/>
      <w:r>
        <w:t>copy</w:t>
      </w:r>
      <w:proofErr w:type="gramEnd"/>
      <w:r>
        <w:t xml:space="preserve"> of most recent audit, whether by an Independent Public Accountant (IPA) or another entity such as the HUD Office of Inspector General (OIG) or the General Accounting Office (GAO).  </w:t>
      </w:r>
    </w:p>
    <w:p w:rsidR="002C78E5" w:rsidRPr="007F7925" w:rsidRDefault="00E9320B" w:rsidP="002C78E5">
      <w:pPr>
        <w:rPr>
          <w:b/>
        </w:rPr>
      </w:pPr>
      <w:r>
        <w:t>Finally, grantees should develop a monitoring handbook containing</w:t>
      </w:r>
      <w:r w:rsidR="002C78E5">
        <w:t xml:space="preserve"> lists of particular items or documents </w:t>
      </w:r>
      <w:r w:rsidR="00232BB5">
        <w:t xml:space="preserve">to be </w:t>
      </w:r>
      <w:r>
        <w:t>examined as part of the monitoring</w:t>
      </w:r>
      <w:r w:rsidR="002C78E5">
        <w:t xml:space="preserve">.  These documents may include policies and procedures of the program, as well as individual client file documentation.  In order to have an effective and efficient process, it is helpful to have standardized monitoring checklists.  It is also effective to share the checklists with subgrantees in advance, so they can self-monitor on an ongoing basis.  </w:t>
      </w:r>
    </w:p>
    <w:p w:rsidR="00095BBC" w:rsidRPr="00AB5959" w:rsidRDefault="00095BBC" w:rsidP="00095BBC">
      <w:pPr>
        <w:rPr>
          <w:b/>
        </w:rPr>
      </w:pPr>
      <w:r>
        <w:rPr>
          <w:b/>
        </w:rPr>
        <w:t>Conducting the</w:t>
      </w:r>
      <w:r w:rsidRPr="00AB5959">
        <w:rPr>
          <w:b/>
        </w:rPr>
        <w:t xml:space="preserve"> Monitoring Visit</w:t>
      </w:r>
    </w:p>
    <w:p w:rsidR="002C78E5" w:rsidRDefault="00095BBC" w:rsidP="00095BBC">
      <w:r>
        <w:t xml:space="preserve">A written procedure for monitoring that is transmitted in advance to the subgrantee and underscored by personal communication can help eliminate undue anxiety and clarify expectations of both parties.  </w:t>
      </w:r>
      <w:r w:rsidR="002C78E5">
        <w:t xml:space="preserve">It is important to emphasize to subgrantees that monitoring is both an opportunity to recognize accomplishments and to identify areas for improvement.  Grantee staff performing the monitoring may want to tour service centers or other program operations to get a better sense of the subgrantee’s style and program.  </w:t>
      </w:r>
    </w:p>
    <w:p w:rsidR="005817D4" w:rsidRDefault="005817D4" w:rsidP="00207137"/>
    <w:p w:rsidR="005817D4" w:rsidRDefault="005817D4" w:rsidP="00207137"/>
    <w:p w:rsidR="00095BBC" w:rsidRDefault="00095BBC" w:rsidP="00207137">
      <w:r>
        <w:t xml:space="preserve">Each grantee should develop a </w:t>
      </w:r>
      <w:r w:rsidR="00E9320B">
        <w:t xml:space="preserve">monitoring </w:t>
      </w:r>
      <w:r>
        <w:t>procedure that best fits the local environment.  The steps outlined below and the objectives of each may serve as a guide</w:t>
      </w:r>
      <w:r w:rsidR="00E9320B">
        <w:t xml:space="preserve"> in that development</w:t>
      </w:r>
      <w:r>
        <w:t>.</w:t>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8730"/>
      </w:tblGrid>
      <w:tr w:rsidR="00095BBC" w:rsidTr="00207137">
        <w:tc>
          <w:tcPr>
            <w:tcW w:w="2160" w:type="dxa"/>
            <w:shd w:val="pct15" w:color="auto" w:fill="auto"/>
          </w:tcPr>
          <w:p w:rsidR="00095BBC" w:rsidRPr="00207137" w:rsidRDefault="00095BBC" w:rsidP="00351ABA">
            <w:pPr>
              <w:jc w:val="center"/>
              <w:rPr>
                <w:b/>
              </w:rPr>
            </w:pPr>
            <w:r w:rsidRPr="00207137">
              <w:rPr>
                <w:b/>
              </w:rPr>
              <w:t>Step</w:t>
            </w:r>
          </w:p>
        </w:tc>
        <w:tc>
          <w:tcPr>
            <w:tcW w:w="8730" w:type="dxa"/>
            <w:shd w:val="pct15" w:color="auto" w:fill="auto"/>
          </w:tcPr>
          <w:p w:rsidR="00095BBC" w:rsidRPr="00207137" w:rsidRDefault="00095BBC" w:rsidP="00351ABA">
            <w:pPr>
              <w:jc w:val="center"/>
              <w:rPr>
                <w:b/>
              </w:rPr>
            </w:pPr>
            <w:r w:rsidRPr="00207137">
              <w:rPr>
                <w:b/>
              </w:rPr>
              <w:t>Objectives</w:t>
            </w:r>
          </w:p>
        </w:tc>
      </w:tr>
      <w:tr w:rsidR="00095BBC" w:rsidTr="00207137">
        <w:tc>
          <w:tcPr>
            <w:tcW w:w="2160" w:type="dxa"/>
          </w:tcPr>
          <w:p w:rsidR="00095BBC" w:rsidRDefault="00EE5F90" w:rsidP="00351ABA">
            <w:pPr>
              <w:numPr>
                <w:ilvl w:val="0"/>
                <w:numId w:val="29"/>
              </w:numPr>
              <w:spacing w:before="0" w:beforeAutospacing="0" w:after="200" w:afterAutospacing="0"/>
            </w:pPr>
            <w:r>
              <w:t xml:space="preserve">Written Notification </w:t>
            </w:r>
          </w:p>
        </w:tc>
        <w:tc>
          <w:tcPr>
            <w:tcW w:w="8730" w:type="dxa"/>
          </w:tcPr>
          <w:p w:rsidR="00095BBC" w:rsidRDefault="00095BBC" w:rsidP="00351ABA">
            <w:pPr>
              <w:numPr>
                <w:ilvl w:val="0"/>
                <w:numId w:val="30"/>
              </w:numPr>
              <w:spacing w:before="0" w:beforeAutospacing="0" w:after="0" w:afterAutospacing="0" w:line="240" w:lineRule="auto"/>
            </w:pPr>
            <w:r>
              <w:t>Confirm the dates and the scope of the monitoring</w:t>
            </w:r>
          </w:p>
          <w:p w:rsidR="00095BBC" w:rsidRDefault="00095BBC" w:rsidP="00351ABA">
            <w:pPr>
              <w:numPr>
                <w:ilvl w:val="0"/>
                <w:numId w:val="30"/>
              </w:numPr>
              <w:spacing w:before="0" w:beforeAutospacing="0" w:after="0" w:afterAutospacing="0"/>
            </w:pPr>
            <w:r>
              <w:t>Provide a description of the information the grantee will  review during the visit</w:t>
            </w:r>
          </w:p>
          <w:p w:rsidR="00095BBC" w:rsidRDefault="00095BBC" w:rsidP="00351ABA">
            <w:pPr>
              <w:numPr>
                <w:ilvl w:val="0"/>
                <w:numId w:val="30"/>
              </w:numPr>
              <w:spacing w:before="0" w:beforeAutospacing="0" w:after="0" w:afterAutospacing="0"/>
            </w:pPr>
            <w:r>
              <w:t>Specify the expected duration of the monitoring, which staff will be involved, what office space is required and members of the subgrantee’s staff requested to participate</w:t>
            </w:r>
          </w:p>
        </w:tc>
      </w:tr>
      <w:tr w:rsidR="00095BBC" w:rsidTr="00207137">
        <w:tc>
          <w:tcPr>
            <w:tcW w:w="2160" w:type="dxa"/>
          </w:tcPr>
          <w:p w:rsidR="00095BBC" w:rsidRDefault="00095BBC" w:rsidP="00351ABA">
            <w:pPr>
              <w:numPr>
                <w:ilvl w:val="0"/>
                <w:numId w:val="29"/>
              </w:numPr>
              <w:spacing w:before="0" w:beforeAutospacing="0" w:after="200" w:afterAutospacing="0"/>
            </w:pPr>
            <w:r>
              <w:t>Entrance Conference</w:t>
            </w:r>
          </w:p>
        </w:tc>
        <w:tc>
          <w:tcPr>
            <w:tcW w:w="8730" w:type="dxa"/>
          </w:tcPr>
          <w:p w:rsidR="00095BBC" w:rsidRDefault="00095BBC" w:rsidP="00351ABA">
            <w:pPr>
              <w:numPr>
                <w:ilvl w:val="0"/>
                <w:numId w:val="31"/>
              </w:numPr>
            </w:pPr>
            <w:r>
              <w:t>Meet on-site with subgrantee’s director and appropriate financial</w:t>
            </w:r>
            <w:r w:rsidR="00EE5F90">
              <w:t xml:space="preserve"> and program staff upon arrival</w:t>
            </w:r>
          </w:p>
          <w:p w:rsidR="00095BBC" w:rsidRDefault="00095BBC" w:rsidP="00351ABA">
            <w:pPr>
              <w:numPr>
                <w:ilvl w:val="0"/>
                <w:numId w:val="31"/>
              </w:numPr>
            </w:pPr>
            <w:r>
              <w:t>Clarify purpose, scope and schedule of the visit</w:t>
            </w:r>
          </w:p>
        </w:tc>
      </w:tr>
      <w:tr w:rsidR="00095BBC" w:rsidTr="00207137">
        <w:trPr>
          <w:trHeight w:val="1178"/>
        </w:trPr>
        <w:tc>
          <w:tcPr>
            <w:tcW w:w="2160" w:type="dxa"/>
          </w:tcPr>
          <w:p w:rsidR="00095BBC" w:rsidRDefault="00095BBC" w:rsidP="00351ABA">
            <w:pPr>
              <w:numPr>
                <w:ilvl w:val="0"/>
                <w:numId w:val="29"/>
              </w:numPr>
              <w:spacing w:before="0" w:beforeAutospacing="0" w:after="200" w:afterAutospacing="0"/>
            </w:pPr>
            <w:r>
              <w:t>Documentation, Data Acquisition and Analysis</w:t>
            </w:r>
          </w:p>
        </w:tc>
        <w:tc>
          <w:tcPr>
            <w:tcW w:w="8730" w:type="dxa"/>
          </w:tcPr>
          <w:p w:rsidR="00095BBC" w:rsidRDefault="00095BBC" w:rsidP="00351ABA">
            <w:pPr>
              <w:numPr>
                <w:ilvl w:val="0"/>
                <w:numId w:val="32"/>
              </w:numPr>
            </w:pPr>
            <w:r>
              <w:t>Keep clear written record of steps followed and information reviewed during visit</w:t>
            </w:r>
          </w:p>
          <w:p w:rsidR="00095BBC" w:rsidRDefault="00095BBC" w:rsidP="00351ABA">
            <w:pPr>
              <w:numPr>
                <w:ilvl w:val="0"/>
                <w:numId w:val="32"/>
              </w:numPr>
            </w:pPr>
            <w:r>
              <w:t>Use monitoring checklist or handbook to make notes about case files, statistics or financial figures and subgrantee’s written policies</w:t>
            </w:r>
          </w:p>
        </w:tc>
      </w:tr>
      <w:tr w:rsidR="00095BBC" w:rsidTr="005817D4">
        <w:trPr>
          <w:trHeight w:val="2546"/>
        </w:trPr>
        <w:tc>
          <w:tcPr>
            <w:tcW w:w="2160" w:type="dxa"/>
          </w:tcPr>
          <w:p w:rsidR="00095BBC" w:rsidRDefault="00095BBC" w:rsidP="00351ABA">
            <w:pPr>
              <w:numPr>
                <w:ilvl w:val="0"/>
                <w:numId w:val="29"/>
              </w:numPr>
              <w:spacing w:before="0" w:beforeAutospacing="0" w:after="200" w:afterAutospacing="0"/>
            </w:pPr>
            <w:r>
              <w:t>Exit Conference</w:t>
            </w:r>
          </w:p>
        </w:tc>
        <w:tc>
          <w:tcPr>
            <w:tcW w:w="8730" w:type="dxa"/>
          </w:tcPr>
          <w:p w:rsidR="00095BBC" w:rsidRDefault="00095BBC" w:rsidP="00351ABA">
            <w:pPr>
              <w:numPr>
                <w:ilvl w:val="0"/>
                <w:numId w:val="33"/>
              </w:numPr>
            </w:pPr>
            <w:r>
              <w:t>Present preliminary results of the monitoring visit</w:t>
            </w:r>
          </w:p>
          <w:p w:rsidR="00095BBC" w:rsidRDefault="00095BBC" w:rsidP="00351ABA">
            <w:pPr>
              <w:numPr>
                <w:ilvl w:val="0"/>
                <w:numId w:val="33"/>
              </w:numPr>
            </w:pPr>
            <w:r>
              <w:t>Highlight subgrantee’s areas of compliance, agency strengths, innovative or commendable practices</w:t>
            </w:r>
          </w:p>
          <w:p w:rsidR="00095BBC" w:rsidRDefault="00095BBC" w:rsidP="00351ABA">
            <w:pPr>
              <w:numPr>
                <w:ilvl w:val="0"/>
                <w:numId w:val="33"/>
              </w:numPr>
            </w:pPr>
            <w:r>
              <w:t>Provide an opportunity for the subgrantee to correct any misconceptions or misunderstandings</w:t>
            </w:r>
          </w:p>
          <w:p w:rsidR="00095BBC" w:rsidRDefault="00095BBC" w:rsidP="00351ABA">
            <w:pPr>
              <w:numPr>
                <w:ilvl w:val="0"/>
                <w:numId w:val="33"/>
              </w:numPr>
            </w:pPr>
            <w:r>
              <w:t>Secure additional information from subgrantee staff  to clarify or support position</w:t>
            </w:r>
          </w:p>
          <w:p w:rsidR="00095BBC" w:rsidRDefault="00095BBC" w:rsidP="00351ABA">
            <w:pPr>
              <w:numPr>
                <w:ilvl w:val="0"/>
                <w:numId w:val="33"/>
              </w:numPr>
            </w:pPr>
            <w:r>
              <w:t>Provide subgrantee the opportunity to report on steps already being taken to correct deficiencies</w:t>
            </w:r>
          </w:p>
        </w:tc>
      </w:tr>
      <w:tr w:rsidR="002C78E5" w:rsidTr="00207137">
        <w:trPr>
          <w:trHeight w:val="1916"/>
        </w:trPr>
        <w:tc>
          <w:tcPr>
            <w:tcW w:w="2160" w:type="dxa"/>
          </w:tcPr>
          <w:p w:rsidR="002C78E5" w:rsidRDefault="002C78E5" w:rsidP="00351ABA">
            <w:pPr>
              <w:numPr>
                <w:ilvl w:val="0"/>
                <w:numId w:val="29"/>
              </w:numPr>
              <w:spacing w:before="0" w:beforeAutospacing="0" w:after="200" w:afterAutospacing="0"/>
            </w:pPr>
            <w:r>
              <w:t>Follow-up Monitoring Letter</w:t>
            </w:r>
          </w:p>
        </w:tc>
        <w:tc>
          <w:tcPr>
            <w:tcW w:w="8730" w:type="dxa"/>
          </w:tcPr>
          <w:p w:rsidR="002C78E5" w:rsidRDefault="00207137" w:rsidP="002C78E5">
            <w:pPr>
              <w:numPr>
                <w:ilvl w:val="0"/>
                <w:numId w:val="34"/>
              </w:numPr>
            </w:pPr>
            <w:r>
              <w:t xml:space="preserve">Recognize positive </w:t>
            </w:r>
            <w:r w:rsidR="002C78E5">
              <w:t xml:space="preserve">areas </w:t>
            </w:r>
            <w:r>
              <w:t xml:space="preserve"> or areas of </w:t>
            </w:r>
            <w:r w:rsidR="002C78E5">
              <w:t>significant improvement</w:t>
            </w:r>
          </w:p>
          <w:p w:rsidR="002C78E5" w:rsidRDefault="002C78E5" w:rsidP="002C78E5">
            <w:pPr>
              <w:numPr>
                <w:ilvl w:val="0"/>
                <w:numId w:val="34"/>
              </w:numPr>
            </w:pPr>
            <w:r>
              <w:t>Identify fully every finding and concern</w:t>
            </w:r>
            <w:r>
              <w:rPr>
                <w:rStyle w:val="FootnoteReference"/>
              </w:rPr>
              <w:footnoteReference w:id="1"/>
            </w:r>
          </w:p>
          <w:p w:rsidR="002C78E5" w:rsidRDefault="002C78E5" w:rsidP="002C78E5">
            <w:pPr>
              <w:numPr>
                <w:ilvl w:val="0"/>
                <w:numId w:val="34"/>
              </w:numPr>
            </w:pPr>
            <w:r>
              <w:t xml:space="preserve">Specify corrective actions, if there is a finding </w:t>
            </w:r>
          </w:p>
          <w:p w:rsidR="002C78E5" w:rsidRDefault="002C78E5" w:rsidP="002C78E5">
            <w:pPr>
              <w:numPr>
                <w:ilvl w:val="0"/>
                <w:numId w:val="34"/>
              </w:numPr>
            </w:pPr>
            <w:r>
              <w:t>Make recommendations for improvement, if there is a concern</w:t>
            </w:r>
          </w:p>
          <w:p w:rsidR="00207137" w:rsidRDefault="002C78E5" w:rsidP="00207137">
            <w:pPr>
              <w:numPr>
                <w:ilvl w:val="0"/>
                <w:numId w:val="34"/>
              </w:numPr>
            </w:pPr>
            <w:r>
              <w:t xml:space="preserve">Include deadlines for:  1. Providing a written response that describes how subgrantee will resolve any findings; and 2. Correcting each deficiency identified in the letter </w:t>
            </w:r>
          </w:p>
          <w:p w:rsidR="002C78E5" w:rsidRDefault="002C78E5" w:rsidP="005817D4">
            <w:pPr>
              <w:numPr>
                <w:ilvl w:val="0"/>
                <w:numId w:val="34"/>
              </w:numPr>
            </w:pPr>
            <w:r>
              <w:t xml:space="preserve">Mail within </w:t>
            </w:r>
            <w:r w:rsidR="00232BB5">
              <w:t>sixty</w:t>
            </w:r>
            <w:r>
              <w:t xml:space="preserve"> days</w:t>
            </w:r>
            <w:r w:rsidR="005817D4">
              <w:t xml:space="preserve">, or within </w:t>
            </w:r>
            <w:r w:rsidR="00232BB5">
              <w:t>timef</w:t>
            </w:r>
            <w:r w:rsidR="005817D4">
              <w:t>rame established by the grantee</w:t>
            </w:r>
          </w:p>
        </w:tc>
      </w:tr>
    </w:tbl>
    <w:p w:rsidR="00E9320B" w:rsidRDefault="00E9320B" w:rsidP="00E9320B">
      <w:pPr>
        <w:pStyle w:val="Heading3"/>
        <w:jc w:val="center"/>
      </w:pPr>
      <w:r>
        <w:t>Monitoring Tools</w:t>
      </w:r>
    </w:p>
    <w:p w:rsidR="00E9320B" w:rsidRPr="007F7925" w:rsidRDefault="005F42AB" w:rsidP="00E9320B">
      <w:pPr>
        <w:rPr>
          <w:b/>
        </w:rPr>
      </w:pPr>
      <w:r>
        <w:t xml:space="preserve">The following pages </w:t>
      </w:r>
      <w:r w:rsidR="00E9320B">
        <w:t>of this Tool Kit provide a basis for the types of checklists grantees may want to adapt and use</w:t>
      </w:r>
      <w:r>
        <w:t xml:space="preserve"> for monitoring subgrantees</w:t>
      </w:r>
      <w:r w:rsidR="00E9320B">
        <w:t>.</w:t>
      </w:r>
      <w:r>
        <w:t xml:space="preserve">  These checklists might also be useful for subgrantees to self-monitor their performance related to HPRP Notice requirements and other HUD guidance.  Each section begins with a brief overview and explanation of the section followed by the tool which can be adapted to the local environment and printed out separately from the rest of this document.  </w:t>
      </w:r>
    </w:p>
    <w:p w:rsidR="00E9320B" w:rsidRDefault="00E9320B" w:rsidP="000A2B67">
      <w:pPr>
        <w:pStyle w:val="ListParagraph"/>
        <w:ind w:left="0"/>
        <w:rPr>
          <w:b/>
        </w:rPr>
      </w:pPr>
    </w:p>
    <w:p w:rsidR="004C2D40" w:rsidRPr="00957EEA" w:rsidRDefault="00756FD3" w:rsidP="000A2B67">
      <w:pPr>
        <w:pStyle w:val="ListParagraph"/>
        <w:ind w:left="0"/>
        <w:rPr>
          <w:b/>
        </w:rPr>
      </w:pPr>
      <w:r w:rsidRPr="00957EEA">
        <w:rPr>
          <w:b/>
        </w:rPr>
        <w:t>Client and Services Eligi</w:t>
      </w:r>
      <w:r w:rsidR="004C2D40" w:rsidRPr="00957EEA">
        <w:rPr>
          <w:b/>
        </w:rPr>
        <w:t>bi</w:t>
      </w:r>
      <w:r w:rsidRPr="00957EEA">
        <w:rPr>
          <w:b/>
        </w:rPr>
        <w:t>li</w:t>
      </w:r>
      <w:r w:rsidR="004C2D40" w:rsidRPr="00957EEA">
        <w:rPr>
          <w:b/>
        </w:rPr>
        <w:t xml:space="preserve">ty </w:t>
      </w:r>
      <w:r w:rsidR="002D1F20" w:rsidRPr="00957EEA">
        <w:rPr>
          <w:b/>
        </w:rPr>
        <w:t>Documentation</w:t>
      </w:r>
    </w:p>
    <w:p w:rsidR="004163F9" w:rsidRDefault="004163F9" w:rsidP="005C2ABC">
      <w:r>
        <w:t xml:space="preserve">HPRP requires that grantees ensure the eligibility of all service recipients and of all services provided to them.  If the grantee has subcontracted the </w:t>
      </w:r>
      <w:r w:rsidR="005F2BCF">
        <w:t xml:space="preserve">provision of direct service to one </w:t>
      </w:r>
      <w:r w:rsidR="00DE612B">
        <w:t xml:space="preserve">or </w:t>
      </w:r>
      <w:r w:rsidR="005F2BCF">
        <w:t>more subgrantees</w:t>
      </w:r>
      <w:r w:rsidR="00DE612B">
        <w:t>,</w:t>
      </w:r>
      <w:r w:rsidR="005F2BCF">
        <w:t xml:space="preserve"> the grantee </w:t>
      </w:r>
      <w:r w:rsidR="00F263C4">
        <w:t>must</w:t>
      </w:r>
      <w:r w:rsidR="005F2BCF">
        <w:t xml:space="preserve"> monitor that all required eligibi</w:t>
      </w:r>
      <w:r w:rsidR="00DE612B">
        <w:t>li</w:t>
      </w:r>
      <w:r w:rsidR="005F2BCF">
        <w:t>ty documentation is collected, reviewed and retained by the subgrantee.  HUD has published specific guidance about documentation of eligilbity which the grantee should review and become familiar with prior to moni</w:t>
      </w:r>
      <w:r w:rsidR="005F42AB">
        <w:t>toring subgrantees in this area (s</w:t>
      </w:r>
      <w:r w:rsidR="002D1F20">
        <w:t>ee</w:t>
      </w:r>
      <w:r w:rsidR="005F2BCF">
        <w:t xml:space="preserve"> </w:t>
      </w:r>
      <w:hyperlink r:id="rId9" w:history="1">
        <w:r w:rsidR="002D1F20" w:rsidRPr="00485D67">
          <w:rPr>
            <w:rStyle w:val="Hyperlink"/>
          </w:rPr>
          <w:t>http://www.hudhre.info/documents/HPRP_EligibilityAndDocumentationGuidance.pdf</w:t>
        </w:r>
      </w:hyperlink>
      <w:r w:rsidR="005F42AB">
        <w:t>)</w:t>
      </w:r>
      <w:r w:rsidR="00DE612B">
        <w:t xml:space="preserve">.  </w:t>
      </w:r>
      <w:r w:rsidR="005F2BCF">
        <w:t xml:space="preserve">The grantee should also ensure that subgrantees have received </w:t>
      </w:r>
      <w:r w:rsidR="008B168E">
        <w:t xml:space="preserve">this </w:t>
      </w:r>
      <w:r w:rsidR="002D1F20">
        <w:t xml:space="preserve">guidance and any training needed to correctly implement </w:t>
      </w:r>
      <w:r w:rsidR="00DE612B">
        <w:t>the requirements</w:t>
      </w:r>
      <w:r w:rsidR="002D1F20">
        <w:t>.</w:t>
      </w:r>
    </w:p>
    <w:p w:rsidR="005F2BCF" w:rsidRPr="004C2D40" w:rsidRDefault="005F2BCF" w:rsidP="005C2ABC">
      <w:pPr>
        <w:rPr>
          <w:vertAlign w:val="subscript"/>
        </w:rPr>
        <w:sectPr w:rsidR="005F2BCF" w:rsidRPr="004C2D40" w:rsidSect="00207137">
          <w:headerReference w:type="default" r:id="rId10"/>
          <w:footerReference w:type="default" r:id="rId11"/>
          <w:pgSz w:w="12240" w:h="15840"/>
          <w:pgMar w:top="1440" w:right="1440" w:bottom="720" w:left="1440" w:header="720" w:footer="0" w:gutter="0"/>
          <w:cols w:space="720"/>
          <w:docGrid w:linePitch="360"/>
        </w:sectPr>
      </w:pPr>
      <w:r>
        <w:t>The following tool is designed to be used to review the content of subg</w:t>
      </w:r>
      <w:r w:rsidR="00DE612B">
        <w:t>r</w:t>
      </w:r>
      <w:r w:rsidR="002D0048">
        <w:t xml:space="preserve">antee client files.  </w:t>
      </w:r>
      <w:r>
        <w:t xml:space="preserve">It is recommended that the grantee select a random sample of files for review and that the set reviewed include both files for clients/households that have exited the program and clients/households that are still actively participating in the program. </w:t>
      </w:r>
    </w:p>
    <w:tbl>
      <w:tblPr>
        <w:tblpPr w:leftFromText="180" w:rightFromText="180" w:vertAnchor="text" w:horzAnchor="margin" w:tblpXSpec="center" w:tblpY="147"/>
        <w:tblOverlap w:val="neve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BF"/>
      </w:tblPr>
      <w:tblGrid>
        <w:gridCol w:w="5472"/>
        <w:gridCol w:w="540"/>
        <w:gridCol w:w="540"/>
        <w:gridCol w:w="540"/>
        <w:gridCol w:w="540"/>
        <w:gridCol w:w="540"/>
        <w:gridCol w:w="540"/>
        <w:gridCol w:w="540"/>
        <w:gridCol w:w="540"/>
        <w:gridCol w:w="540"/>
        <w:gridCol w:w="540"/>
        <w:gridCol w:w="3870"/>
      </w:tblGrid>
      <w:tr w:rsidR="005F2BCF" w:rsidRPr="00897F2D" w:rsidTr="005F2BCF">
        <w:trPr>
          <w:cantSplit/>
          <w:trHeight w:val="1520"/>
        </w:trPr>
        <w:tc>
          <w:tcPr>
            <w:tcW w:w="5472" w:type="dxa"/>
            <w:shd w:val="clear" w:color="auto" w:fill="D9D9D9"/>
          </w:tcPr>
          <w:p w:rsidR="005F2BCF" w:rsidRPr="002117FF" w:rsidRDefault="005F2BCF" w:rsidP="005F2BCF">
            <w:pPr>
              <w:pStyle w:val="NoSpacing"/>
              <w:rPr>
                <w:b/>
              </w:rPr>
            </w:pPr>
            <w:r w:rsidRPr="002117FF">
              <w:rPr>
                <w:b/>
              </w:rPr>
              <w:t xml:space="preserve">Part </w:t>
            </w:r>
            <w:r w:rsidR="009B7E25">
              <w:rPr>
                <w:b/>
              </w:rPr>
              <w:t>A</w:t>
            </w:r>
            <w:r w:rsidRPr="002117FF">
              <w:rPr>
                <w:b/>
              </w:rPr>
              <w:t>:</w:t>
            </w:r>
            <w:r>
              <w:rPr>
                <w:b/>
              </w:rPr>
              <w:t xml:space="preserve"> Client/</w:t>
            </w:r>
            <w:r w:rsidR="003E72ED">
              <w:rPr>
                <w:b/>
              </w:rPr>
              <w:t xml:space="preserve"> Household Eligi</w:t>
            </w:r>
            <w:r w:rsidRPr="002117FF">
              <w:rPr>
                <w:b/>
              </w:rPr>
              <w:t>bi</w:t>
            </w:r>
            <w:r w:rsidR="003E72ED">
              <w:rPr>
                <w:b/>
              </w:rPr>
              <w:t>li</w:t>
            </w:r>
            <w:r w:rsidRPr="002117FF">
              <w:rPr>
                <w:b/>
              </w:rPr>
              <w:t>ty Requirements</w:t>
            </w:r>
          </w:p>
          <w:p w:rsidR="005F2BCF" w:rsidRPr="002117FF" w:rsidRDefault="005F2BCF" w:rsidP="005F2BCF">
            <w:pPr>
              <w:pStyle w:val="NoSpacing"/>
              <w:rPr>
                <w:sz w:val="20"/>
                <w:szCs w:val="20"/>
              </w:rPr>
            </w:pPr>
            <w:r w:rsidRPr="002117FF">
              <w:rPr>
                <w:sz w:val="20"/>
                <w:szCs w:val="20"/>
              </w:rPr>
              <w:t>Complete each box with Y, N, or N/A</w:t>
            </w:r>
          </w:p>
          <w:p w:rsidR="005F2BCF" w:rsidRPr="002117FF" w:rsidRDefault="005F2BCF" w:rsidP="005F2BCF">
            <w:pPr>
              <w:pStyle w:val="NoSpacing"/>
              <w:rPr>
                <w:sz w:val="18"/>
                <w:szCs w:val="18"/>
              </w:rPr>
            </w:pPr>
          </w:p>
        </w:tc>
        <w:tc>
          <w:tcPr>
            <w:tcW w:w="540" w:type="dxa"/>
            <w:shd w:val="clear" w:color="auto" w:fill="D9D9D9"/>
            <w:textDirection w:val="btLr"/>
          </w:tcPr>
          <w:p w:rsidR="005F2BCF" w:rsidRPr="00897F2D" w:rsidRDefault="005F2BCF" w:rsidP="005F2BCF">
            <w:pPr>
              <w:rPr>
                <w:sz w:val="18"/>
                <w:szCs w:val="18"/>
              </w:rPr>
            </w:pPr>
            <w:r w:rsidRPr="00897F2D">
              <w:rPr>
                <w:sz w:val="18"/>
                <w:szCs w:val="18"/>
              </w:rPr>
              <w:t>File  ID # ______</w:t>
            </w:r>
          </w:p>
        </w:tc>
        <w:tc>
          <w:tcPr>
            <w:tcW w:w="540" w:type="dxa"/>
            <w:shd w:val="clear" w:color="auto" w:fill="D9D9D9"/>
            <w:textDirection w:val="btLr"/>
          </w:tcPr>
          <w:p w:rsidR="005F2BCF" w:rsidRPr="00897F2D" w:rsidRDefault="005F2BCF" w:rsidP="005F2BCF">
            <w:pPr>
              <w:rPr>
                <w:sz w:val="18"/>
                <w:szCs w:val="18"/>
              </w:rPr>
            </w:pPr>
            <w:r w:rsidRPr="00897F2D">
              <w:rPr>
                <w:sz w:val="18"/>
                <w:szCs w:val="18"/>
              </w:rPr>
              <w:t>F le  ID # ______</w:t>
            </w:r>
          </w:p>
        </w:tc>
        <w:tc>
          <w:tcPr>
            <w:tcW w:w="540" w:type="dxa"/>
            <w:shd w:val="clear" w:color="auto" w:fill="D9D9D9"/>
            <w:textDirection w:val="btLr"/>
          </w:tcPr>
          <w:p w:rsidR="005F2BCF" w:rsidRPr="00897F2D" w:rsidRDefault="005F2BCF" w:rsidP="005F2BCF">
            <w:pPr>
              <w:rPr>
                <w:sz w:val="18"/>
                <w:szCs w:val="18"/>
              </w:rPr>
            </w:pPr>
            <w:r w:rsidRPr="00897F2D">
              <w:rPr>
                <w:sz w:val="18"/>
                <w:szCs w:val="18"/>
              </w:rPr>
              <w:t>File  ID # ______</w:t>
            </w:r>
          </w:p>
        </w:tc>
        <w:tc>
          <w:tcPr>
            <w:tcW w:w="540" w:type="dxa"/>
            <w:shd w:val="clear" w:color="auto" w:fill="D9D9D9"/>
            <w:textDirection w:val="btLr"/>
          </w:tcPr>
          <w:p w:rsidR="005F2BCF" w:rsidRPr="00897F2D" w:rsidRDefault="005F2BCF" w:rsidP="005F2BCF">
            <w:pPr>
              <w:rPr>
                <w:sz w:val="18"/>
                <w:szCs w:val="18"/>
              </w:rPr>
            </w:pPr>
            <w:r w:rsidRPr="00897F2D">
              <w:rPr>
                <w:sz w:val="18"/>
                <w:szCs w:val="18"/>
              </w:rPr>
              <w:t>File  ID # ______</w:t>
            </w:r>
          </w:p>
        </w:tc>
        <w:tc>
          <w:tcPr>
            <w:tcW w:w="540" w:type="dxa"/>
            <w:shd w:val="clear" w:color="auto" w:fill="D9D9D9"/>
            <w:textDirection w:val="btLr"/>
          </w:tcPr>
          <w:p w:rsidR="005F2BCF" w:rsidRPr="00897F2D" w:rsidRDefault="005F2BCF" w:rsidP="005F2BCF">
            <w:pPr>
              <w:rPr>
                <w:sz w:val="18"/>
                <w:szCs w:val="18"/>
              </w:rPr>
            </w:pPr>
            <w:r w:rsidRPr="00897F2D">
              <w:rPr>
                <w:sz w:val="18"/>
                <w:szCs w:val="18"/>
              </w:rPr>
              <w:t>File  ID # ______</w:t>
            </w:r>
          </w:p>
        </w:tc>
        <w:tc>
          <w:tcPr>
            <w:tcW w:w="540" w:type="dxa"/>
            <w:shd w:val="clear" w:color="auto" w:fill="D9D9D9"/>
            <w:textDirection w:val="btLr"/>
          </w:tcPr>
          <w:p w:rsidR="005F2BCF" w:rsidRPr="00897F2D" w:rsidRDefault="005F2BCF" w:rsidP="005F2BCF">
            <w:pPr>
              <w:rPr>
                <w:sz w:val="18"/>
                <w:szCs w:val="18"/>
              </w:rPr>
            </w:pPr>
            <w:r w:rsidRPr="00897F2D">
              <w:rPr>
                <w:sz w:val="18"/>
                <w:szCs w:val="18"/>
              </w:rPr>
              <w:t>File  ID # ______</w:t>
            </w:r>
          </w:p>
        </w:tc>
        <w:tc>
          <w:tcPr>
            <w:tcW w:w="540" w:type="dxa"/>
            <w:shd w:val="clear" w:color="auto" w:fill="D9D9D9"/>
            <w:textDirection w:val="btLr"/>
          </w:tcPr>
          <w:p w:rsidR="005F2BCF" w:rsidRPr="00897F2D" w:rsidRDefault="005F2BCF" w:rsidP="005F2BCF">
            <w:pPr>
              <w:rPr>
                <w:sz w:val="18"/>
                <w:szCs w:val="18"/>
              </w:rPr>
            </w:pPr>
            <w:r w:rsidRPr="00897F2D">
              <w:rPr>
                <w:sz w:val="18"/>
                <w:szCs w:val="18"/>
              </w:rPr>
              <w:t>File  ID # ______</w:t>
            </w:r>
          </w:p>
        </w:tc>
        <w:tc>
          <w:tcPr>
            <w:tcW w:w="540" w:type="dxa"/>
            <w:shd w:val="clear" w:color="auto" w:fill="D9D9D9"/>
            <w:textDirection w:val="btLr"/>
          </w:tcPr>
          <w:p w:rsidR="005F2BCF" w:rsidRPr="00897F2D" w:rsidRDefault="005F2BCF" w:rsidP="005F2BCF">
            <w:pPr>
              <w:rPr>
                <w:sz w:val="18"/>
                <w:szCs w:val="18"/>
              </w:rPr>
            </w:pPr>
            <w:r w:rsidRPr="00897F2D">
              <w:rPr>
                <w:sz w:val="18"/>
                <w:szCs w:val="18"/>
              </w:rPr>
              <w:t>File  ID # ______</w:t>
            </w:r>
          </w:p>
        </w:tc>
        <w:tc>
          <w:tcPr>
            <w:tcW w:w="540" w:type="dxa"/>
            <w:shd w:val="clear" w:color="auto" w:fill="D9D9D9"/>
            <w:textDirection w:val="btLr"/>
          </w:tcPr>
          <w:p w:rsidR="005F2BCF" w:rsidRPr="00897F2D" w:rsidRDefault="005F2BCF" w:rsidP="005F2BCF">
            <w:pPr>
              <w:rPr>
                <w:sz w:val="18"/>
                <w:szCs w:val="18"/>
              </w:rPr>
            </w:pPr>
            <w:r w:rsidRPr="00897F2D">
              <w:rPr>
                <w:sz w:val="18"/>
                <w:szCs w:val="18"/>
              </w:rPr>
              <w:t>File  ID # ______</w:t>
            </w:r>
          </w:p>
        </w:tc>
        <w:tc>
          <w:tcPr>
            <w:tcW w:w="540" w:type="dxa"/>
            <w:shd w:val="clear" w:color="auto" w:fill="D9D9D9"/>
            <w:textDirection w:val="btLr"/>
          </w:tcPr>
          <w:p w:rsidR="005F2BCF" w:rsidRPr="00897F2D" w:rsidRDefault="005F2BCF" w:rsidP="005F2BCF">
            <w:pPr>
              <w:rPr>
                <w:sz w:val="18"/>
                <w:szCs w:val="18"/>
              </w:rPr>
            </w:pPr>
            <w:r w:rsidRPr="00897F2D">
              <w:rPr>
                <w:sz w:val="18"/>
                <w:szCs w:val="18"/>
              </w:rPr>
              <w:t>File  ID # ______</w:t>
            </w:r>
          </w:p>
        </w:tc>
        <w:tc>
          <w:tcPr>
            <w:tcW w:w="3870" w:type="dxa"/>
            <w:shd w:val="clear" w:color="auto" w:fill="D9D9D9"/>
          </w:tcPr>
          <w:p w:rsidR="005F2BCF" w:rsidRDefault="005F2BCF" w:rsidP="005F2BCF">
            <w:pPr>
              <w:pStyle w:val="NoSpacing"/>
              <w:rPr>
                <w:b/>
              </w:rPr>
            </w:pPr>
            <w:r w:rsidRPr="002117FF">
              <w:rPr>
                <w:b/>
              </w:rPr>
              <w:t>Comments/ Follow up items</w:t>
            </w:r>
            <w:r>
              <w:rPr>
                <w:b/>
              </w:rPr>
              <w:tab/>
            </w:r>
          </w:p>
          <w:p w:rsidR="005F2BCF" w:rsidRDefault="005F2BCF" w:rsidP="005F2BCF">
            <w:pPr>
              <w:pStyle w:val="NoSpacing"/>
              <w:rPr>
                <w:b/>
              </w:rPr>
            </w:pPr>
          </w:p>
          <w:p w:rsidR="005F2BCF" w:rsidRPr="005F2BCF" w:rsidRDefault="005F2BCF" w:rsidP="005F2BCF">
            <w:pPr>
              <w:pStyle w:val="NoSpacing"/>
              <w:rPr>
                <w:sz w:val="20"/>
                <w:szCs w:val="20"/>
              </w:rPr>
            </w:pPr>
            <w:r w:rsidRPr="002117FF">
              <w:rPr>
                <w:sz w:val="20"/>
                <w:szCs w:val="20"/>
              </w:rPr>
              <w:t xml:space="preserve">(For </w:t>
            </w:r>
            <w:r>
              <w:rPr>
                <w:sz w:val="20"/>
                <w:szCs w:val="20"/>
              </w:rPr>
              <w:t xml:space="preserve">any self certifications, check to see that </w:t>
            </w:r>
            <w:r w:rsidRPr="002117FF">
              <w:rPr>
                <w:sz w:val="20"/>
                <w:szCs w:val="20"/>
              </w:rPr>
              <w:t>the reason third party documentation was not used is explained in the file.)</w:t>
            </w:r>
          </w:p>
        </w:tc>
      </w:tr>
      <w:tr w:rsidR="005F2BCF" w:rsidRPr="00897F2D" w:rsidTr="005F2BCF">
        <w:tc>
          <w:tcPr>
            <w:tcW w:w="5472" w:type="dxa"/>
          </w:tcPr>
          <w:p w:rsidR="005F2BCF" w:rsidRPr="002117FF" w:rsidRDefault="009B7E25" w:rsidP="005F2BCF">
            <w:pPr>
              <w:pStyle w:val="ListParagraph"/>
              <w:ind w:left="0"/>
              <w:rPr>
                <w:sz w:val="18"/>
                <w:szCs w:val="18"/>
              </w:rPr>
            </w:pPr>
            <w:r>
              <w:rPr>
                <w:b/>
                <w:i/>
                <w:sz w:val="18"/>
                <w:szCs w:val="18"/>
              </w:rPr>
              <w:t>A.1</w:t>
            </w:r>
            <w:r w:rsidR="005F2BCF">
              <w:rPr>
                <w:b/>
                <w:i/>
                <w:sz w:val="18"/>
                <w:szCs w:val="18"/>
              </w:rPr>
              <w:t xml:space="preserve"> </w:t>
            </w:r>
            <w:r w:rsidR="005F2BCF" w:rsidRPr="002117FF">
              <w:rPr>
                <w:b/>
                <w:i/>
                <w:sz w:val="18"/>
                <w:szCs w:val="18"/>
              </w:rPr>
              <w:t>Initial Consultation –</w:t>
            </w:r>
            <w:r w:rsidR="005F2BCF" w:rsidRPr="002117FF">
              <w:rPr>
                <w:sz w:val="18"/>
                <w:szCs w:val="18"/>
              </w:rPr>
              <w:t xml:space="preserve"> Documented evidence of an initial consultation to determine eligibility</w:t>
            </w:r>
            <w:r w:rsidR="001C35F1">
              <w:rPr>
                <w:sz w:val="18"/>
                <w:szCs w:val="18"/>
              </w:rPr>
              <w:t xml:space="preserve"> and client needs</w:t>
            </w:r>
            <w:r w:rsidR="005F2BCF" w:rsidRPr="002117FF">
              <w:rPr>
                <w:sz w:val="18"/>
                <w:szCs w:val="18"/>
              </w:rPr>
              <w:t xml:space="preserve"> with case manager or other authorized representative. </w:t>
            </w:r>
            <w:r w:rsidR="005F2BCF" w:rsidRPr="002117FF">
              <w:rPr>
                <w:b/>
                <w:sz w:val="18"/>
                <w:szCs w:val="18"/>
              </w:rPr>
              <w:t xml:space="preserve"> </w:t>
            </w: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3870" w:type="dxa"/>
          </w:tcPr>
          <w:p w:rsidR="005F2BCF" w:rsidRPr="00897F2D" w:rsidRDefault="005F2BCF" w:rsidP="005F2BCF">
            <w:pPr>
              <w:rPr>
                <w:sz w:val="18"/>
                <w:szCs w:val="18"/>
              </w:rPr>
            </w:pPr>
          </w:p>
        </w:tc>
      </w:tr>
      <w:tr w:rsidR="005F2BCF" w:rsidRPr="00897F2D" w:rsidTr="005F2BCF">
        <w:tc>
          <w:tcPr>
            <w:tcW w:w="5472" w:type="dxa"/>
          </w:tcPr>
          <w:p w:rsidR="005F2BCF" w:rsidRPr="00897F2D" w:rsidRDefault="009B7E25" w:rsidP="005F2BCF">
            <w:pPr>
              <w:rPr>
                <w:sz w:val="18"/>
                <w:szCs w:val="18"/>
              </w:rPr>
            </w:pPr>
            <w:r>
              <w:rPr>
                <w:b/>
                <w:i/>
                <w:sz w:val="18"/>
                <w:szCs w:val="18"/>
              </w:rPr>
              <w:t>A</w:t>
            </w:r>
            <w:r w:rsidR="005F2BCF" w:rsidRPr="00897F2D">
              <w:rPr>
                <w:b/>
                <w:i/>
                <w:sz w:val="18"/>
                <w:szCs w:val="18"/>
              </w:rPr>
              <w:t>.2 Income Determination and Documentation –</w:t>
            </w:r>
            <w:r w:rsidR="005F2BCF" w:rsidRPr="00897F2D">
              <w:rPr>
                <w:sz w:val="18"/>
                <w:szCs w:val="18"/>
              </w:rPr>
              <w:t xml:space="preserve"> Documentation of all household income used to determine </w:t>
            </w:r>
            <w:r w:rsidR="005E48DC">
              <w:rPr>
                <w:sz w:val="18"/>
                <w:szCs w:val="18"/>
              </w:rPr>
              <w:t xml:space="preserve">income </w:t>
            </w:r>
            <w:r w:rsidR="009F6161">
              <w:rPr>
                <w:sz w:val="18"/>
                <w:szCs w:val="18"/>
              </w:rPr>
              <w:t>eligi</w:t>
            </w:r>
            <w:r w:rsidR="005F2BCF" w:rsidRPr="00897F2D">
              <w:rPr>
                <w:sz w:val="18"/>
                <w:szCs w:val="18"/>
              </w:rPr>
              <w:t>bi</w:t>
            </w:r>
            <w:r w:rsidR="009F6161">
              <w:rPr>
                <w:sz w:val="18"/>
                <w:szCs w:val="18"/>
              </w:rPr>
              <w:t>lity</w:t>
            </w:r>
            <w:r w:rsidR="009D4CB1">
              <w:rPr>
                <w:sz w:val="18"/>
                <w:szCs w:val="18"/>
              </w:rPr>
              <w:t>, including documentation showing gross annual income (as calculated is at or below 50% area median income (AMI)</w:t>
            </w:r>
            <w:r w:rsidR="009F6161">
              <w:rPr>
                <w:sz w:val="18"/>
                <w:szCs w:val="18"/>
              </w:rPr>
              <w:t>.</w:t>
            </w:r>
            <w:r w:rsidR="005F2BCF" w:rsidRPr="00897F2D">
              <w:rPr>
                <w:sz w:val="18"/>
                <w:szCs w:val="18"/>
              </w:rPr>
              <w:t xml:space="preserve"> </w:t>
            </w:r>
          </w:p>
        </w:tc>
        <w:tc>
          <w:tcPr>
            <w:tcW w:w="540" w:type="dxa"/>
            <w:tcBorders>
              <w:bottom w:val="single" w:sz="4" w:space="0" w:color="000000"/>
            </w:tcBorders>
          </w:tcPr>
          <w:p w:rsidR="005F2BCF" w:rsidRPr="00897F2D" w:rsidRDefault="005F2BCF" w:rsidP="005F2BCF">
            <w:pPr>
              <w:rPr>
                <w:sz w:val="18"/>
                <w:szCs w:val="18"/>
              </w:rPr>
            </w:pPr>
          </w:p>
        </w:tc>
        <w:tc>
          <w:tcPr>
            <w:tcW w:w="540" w:type="dxa"/>
            <w:tcBorders>
              <w:bottom w:val="single" w:sz="4" w:space="0" w:color="000000"/>
            </w:tcBorders>
          </w:tcPr>
          <w:p w:rsidR="005F2BCF" w:rsidRPr="00897F2D" w:rsidRDefault="005F2BCF" w:rsidP="005F2BCF">
            <w:pPr>
              <w:rPr>
                <w:sz w:val="18"/>
                <w:szCs w:val="18"/>
              </w:rPr>
            </w:pPr>
          </w:p>
        </w:tc>
        <w:tc>
          <w:tcPr>
            <w:tcW w:w="540" w:type="dxa"/>
            <w:tcBorders>
              <w:bottom w:val="single" w:sz="4" w:space="0" w:color="000000"/>
            </w:tcBorders>
          </w:tcPr>
          <w:p w:rsidR="005F2BCF" w:rsidRPr="00897F2D" w:rsidRDefault="005F2BCF" w:rsidP="005F2BCF">
            <w:pPr>
              <w:rPr>
                <w:sz w:val="18"/>
                <w:szCs w:val="18"/>
              </w:rPr>
            </w:pPr>
          </w:p>
        </w:tc>
        <w:tc>
          <w:tcPr>
            <w:tcW w:w="540" w:type="dxa"/>
            <w:tcBorders>
              <w:bottom w:val="single" w:sz="4" w:space="0" w:color="000000"/>
            </w:tcBorders>
          </w:tcPr>
          <w:p w:rsidR="005F2BCF" w:rsidRPr="00897F2D" w:rsidRDefault="005F2BCF" w:rsidP="005F2BCF">
            <w:pPr>
              <w:rPr>
                <w:sz w:val="18"/>
                <w:szCs w:val="18"/>
              </w:rPr>
            </w:pPr>
          </w:p>
        </w:tc>
        <w:tc>
          <w:tcPr>
            <w:tcW w:w="540" w:type="dxa"/>
            <w:tcBorders>
              <w:bottom w:val="single" w:sz="4" w:space="0" w:color="000000"/>
            </w:tcBorders>
          </w:tcPr>
          <w:p w:rsidR="005F2BCF" w:rsidRPr="00897F2D" w:rsidRDefault="005F2BCF" w:rsidP="005F2BCF">
            <w:pPr>
              <w:rPr>
                <w:sz w:val="18"/>
                <w:szCs w:val="18"/>
              </w:rPr>
            </w:pPr>
          </w:p>
        </w:tc>
        <w:tc>
          <w:tcPr>
            <w:tcW w:w="540" w:type="dxa"/>
            <w:tcBorders>
              <w:bottom w:val="single" w:sz="4" w:space="0" w:color="000000"/>
            </w:tcBorders>
          </w:tcPr>
          <w:p w:rsidR="005F2BCF" w:rsidRPr="00897F2D" w:rsidRDefault="005F2BCF" w:rsidP="005F2BCF">
            <w:pPr>
              <w:rPr>
                <w:sz w:val="18"/>
                <w:szCs w:val="18"/>
              </w:rPr>
            </w:pPr>
          </w:p>
        </w:tc>
        <w:tc>
          <w:tcPr>
            <w:tcW w:w="540" w:type="dxa"/>
            <w:tcBorders>
              <w:bottom w:val="single" w:sz="4" w:space="0" w:color="000000"/>
            </w:tcBorders>
          </w:tcPr>
          <w:p w:rsidR="005F2BCF" w:rsidRPr="00897F2D" w:rsidRDefault="005F2BCF" w:rsidP="005F2BCF">
            <w:pPr>
              <w:rPr>
                <w:sz w:val="18"/>
                <w:szCs w:val="18"/>
              </w:rPr>
            </w:pPr>
          </w:p>
        </w:tc>
        <w:tc>
          <w:tcPr>
            <w:tcW w:w="540" w:type="dxa"/>
            <w:tcBorders>
              <w:bottom w:val="single" w:sz="4" w:space="0" w:color="000000"/>
            </w:tcBorders>
          </w:tcPr>
          <w:p w:rsidR="005F2BCF" w:rsidRPr="00897F2D" w:rsidRDefault="005F2BCF" w:rsidP="005F2BCF">
            <w:pPr>
              <w:rPr>
                <w:sz w:val="18"/>
                <w:szCs w:val="18"/>
              </w:rPr>
            </w:pPr>
          </w:p>
        </w:tc>
        <w:tc>
          <w:tcPr>
            <w:tcW w:w="540" w:type="dxa"/>
            <w:tcBorders>
              <w:bottom w:val="single" w:sz="4" w:space="0" w:color="000000"/>
            </w:tcBorders>
          </w:tcPr>
          <w:p w:rsidR="005F2BCF" w:rsidRPr="00897F2D" w:rsidRDefault="005F2BCF" w:rsidP="005F2BCF">
            <w:pPr>
              <w:rPr>
                <w:sz w:val="18"/>
                <w:szCs w:val="18"/>
              </w:rPr>
            </w:pPr>
          </w:p>
        </w:tc>
        <w:tc>
          <w:tcPr>
            <w:tcW w:w="540" w:type="dxa"/>
            <w:tcBorders>
              <w:bottom w:val="single" w:sz="4" w:space="0" w:color="000000"/>
            </w:tcBorders>
          </w:tcPr>
          <w:p w:rsidR="005F2BCF" w:rsidRPr="00897F2D" w:rsidRDefault="005F2BCF" w:rsidP="005F2BCF">
            <w:pPr>
              <w:rPr>
                <w:sz w:val="18"/>
                <w:szCs w:val="18"/>
              </w:rPr>
            </w:pPr>
          </w:p>
        </w:tc>
        <w:tc>
          <w:tcPr>
            <w:tcW w:w="3870" w:type="dxa"/>
            <w:tcBorders>
              <w:bottom w:val="single" w:sz="4" w:space="0" w:color="000000"/>
            </w:tcBorders>
          </w:tcPr>
          <w:p w:rsidR="005F2BCF" w:rsidRPr="00897F2D" w:rsidRDefault="005F2BCF" w:rsidP="005F2BCF">
            <w:pPr>
              <w:rPr>
                <w:sz w:val="18"/>
                <w:szCs w:val="18"/>
              </w:rPr>
            </w:pPr>
          </w:p>
        </w:tc>
      </w:tr>
      <w:tr w:rsidR="005F2BCF" w:rsidRPr="00897F2D" w:rsidTr="005F2BCF">
        <w:tc>
          <w:tcPr>
            <w:tcW w:w="5472" w:type="dxa"/>
          </w:tcPr>
          <w:p w:rsidR="005F2BCF" w:rsidRPr="00897F2D" w:rsidRDefault="009B7E25" w:rsidP="005F2BCF">
            <w:pPr>
              <w:rPr>
                <w:sz w:val="18"/>
                <w:szCs w:val="18"/>
              </w:rPr>
            </w:pPr>
            <w:r>
              <w:rPr>
                <w:sz w:val="18"/>
                <w:szCs w:val="18"/>
              </w:rPr>
              <w:t>A</w:t>
            </w:r>
            <w:r w:rsidR="005F2BCF" w:rsidRPr="00897F2D">
              <w:rPr>
                <w:sz w:val="18"/>
                <w:szCs w:val="18"/>
              </w:rPr>
              <w:t xml:space="preserve">.3 </w:t>
            </w:r>
            <w:r w:rsidR="005F2BCF" w:rsidRPr="00897F2D">
              <w:rPr>
                <w:b/>
                <w:sz w:val="18"/>
                <w:szCs w:val="18"/>
              </w:rPr>
              <w:t>Housing Status Determination and Documentation</w:t>
            </w:r>
          </w:p>
        </w:tc>
        <w:tc>
          <w:tcPr>
            <w:tcW w:w="540" w:type="dxa"/>
            <w:shd w:val="thinDiagStripe" w:color="auto" w:fill="auto"/>
          </w:tcPr>
          <w:p w:rsidR="005F2BCF" w:rsidRPr="00897F2D" w:rsidRDefault="005F2BCF" w:rsidP="005F2BCF">
            <w:pPr>
              <w:rPr>
                <w:sz w:val="18"/>
                <w:szCs w:val="18"/>
              </w:rPr>
            </w:pPr>
          </w:p>
        </w:tc>
        <w:tc>
          <w:tcPr>
            <w:tcW w:w="540" w:type="dxa"/>
            <w:shd w:val="thinDiagStripe" w:color="auto" w:fill="auto"/>
          </w:tcPr>
          <w:p w:rsidR="005F2BCF" w:rsidRPr="00897F2D" w:rsidRDefault="005F2BCF" w:rsidP="005F2BCF">
            <w:pPr>
              <w:rPr>
                <w:sz w:val="18"/>
                <w:szCs w:val="18"/>
              </w:rPr>
            </w:pPr>
          </w:p>
        </w:tc>
        <w:tc>
          <w:tcPr>
            <w:tcW w:w="540" w:type="dxa"/>
            <w:shd w:val="thinDiagStripe" w:color="auto" w:fill="auto"/>
          </w:tcPr>
          <w:p w:rsidR="005F2BCF" w:rsidRPr="00897F2D" w:rsidRDefault="005F2BCF" w:rsidP="005F2BCF">
            <w:pPr>
              <w:rPr>
                <w:sz w:val="18"/>
                <w:szCs w:val="18"/>
              </w:rPr>
            </w:pPr>
          </w:p>
        </w:tc>
        <w:tc>
          <w:tcPr>
            <w:tcW w:w="540" w:type="dxa"/>
            <w:shd w:val="thinDiagStripe" w:color="auto" w:fill="auto"/>
          </w:tcPr>
          <w:p w:rsidR="005F2BCF" w:rsidRPr="00897F2D" w:rsidRDefault="005F2BCF" w:rsidP="005F2BCF">
            <w:pPr>
              <w:rPr>
                <w:sz w:val="18"/>
                <w:szCs w:val="18"/>
              </w:rPr>
            </w:pPr>
          </w:p>
        </w:tc>
        <w:tc>
          <w:tcPr>
            <w:tcW w:w="540" w:type="dxa"/>
            <w:shd w:val="thinDiagStripe" w:color="auto" w:fill="auto"/>
          </w:tcPr>
          <w:p w:rsidR="005F2BCF" w:rsidRPr="00897F2D" w:rsidRDefault="005F2BCF" w:rsidP="005F2BCF">
            <w:pPr>
              <w:rPr>
                <w:sz w:val="18"/>
                <w:szCs w:val="18"/>
              </w:rPr>
            </w:pPr>
          </w:p>
        </w:tc>
        <w:tc>
          <w:tcPr>
            <w:tcW w:w="540" w:type="dxa"/>
            <w:shd w:val="thinDiagStripe" w:color="auto" w:fill="auto"/>
          </w:tcPr>
          <w:p w:rsidR="005F2BCF" w:rsidRPr="00897F2D" w:rsidRDefault="005F2BCF" w:rsidP="005F2BCF">
            <w:pPr>
              <w:rPr>
                <w:sz w:val="18"/>
                <w:szCs w:val="18"/>
              </w:rPr>
            </w:pPr>
          </w:p>
        </w:tc>
        <w:tc>
          <w:tcPr>
            <w:tcW w:w="540" w:type="dxa"/>
            <w:shd w:val="thinDiagStripe" w:color="auto" w:fill="auto"/>
          </w:tcPr>
          <w:p w:rsidR="005F2BCF" w:rsidRPr="00897F2D" w:rsidRDefault="005F2BCF" w:rsidP="005F2BCF">
            <w:pPr>
              <w:rPr>
                <w:sz w:val="18"/>
                <w:szCs w:val="18"/>
              </w:rPr>
            </w:pPr>
          </w:p>
        </w:tc>
        <w:tc>
          <w:tcPr>
            <w:tcW w:w="540" w:type="dxa"/>
            <w:shd w:val="thinDiagStripe" w:color="auto" w:fill="auto"/>
          </w:tcPr>
          <w:p w:rsidR="005F2BCF" w:rsidRPr="00897F2D" w:rsidRDefault="005F2BCF" w:rsidP="005F2BCF">
            <w:pPr>
              <w:rPr>
                <w:sz w:val="18"/>
                <w:szCs w:val="18"/>
              </w:rPr>
            </w:pPr>
          </w:p>
        </w:tc>
        <w:tc>
          <w:tcPr>
            <w:tcW w:w="540" w:type="dxa"/>
            <w:shd w:val="thinDiagStripe" w:color="auto" w:fill="auto"/>
          </w:tcPr>
          <w:p w:rsidR="005F2BCF" w:rsidRPr="00897F2D" w:rsidRDefault="005F2BCF" w:rsidP="005F2BCF">
            <w:pPr>
              <w:rPr>
                <w:sz w:val="18"/>
                <w:szCs w:val="18"/>
              </w:rPr>
            </w:pPr>
          </w:p>
        </w:tc>
        <w:tc>
          <w:tcPr>
            <w:tcW w:w="540" w:type="dxa"/>
            <w:shd w:val="thinDiagStripe" w:color="auto" w:fill="auto"/>
          </w:tcPr>
          <w:p w:rsidR="005F2BCF" w:rsidRPr="00897F2D" w:rsidRDefault="005F2BCF" w:rsidP="005F2BCF">
            <w:pPr>
              <w:rPr>
                <w:sz w:val="18"/>
                <w:szCs w:val="18"/>
              </w:rPr>
            </w:pPr>
          </w:p>
        </w:tc>
        <w:tc>
          <w:tcPr>
            <w:tcW w:w="3870" w:type="dxa"/>
            <w:shd w:val="thinDiagStripe" w:color="auto" w:fill="auto"/>
          </w:tcPr>
          <w:p w:rsidR="005F2BCF" w:rsidRPr="00897F2D" w:rsidRDefault="005F2BCF" w:rsidP="005F2BCF">
            <w:pPr>
              <w:rPr>
                <w:sz w:val="18"/>
                <w:szCs w:val="18"/>
              </w:rPr>
            </w:pPr>
          </w:p>
        </w:tc>
      </w:tr>
      <w:tr w:rsidR="005F2BCF" w:rsidRPr="00897F2D" w:rsidTr="005F2BCF">
        <w:tc>
          <w:tcPr>
            <w:tcW w:w="5472" w:type="dxa"/>
          </w:tcPr>
          <w:p w:rsidR="005F2BCF" w:rsidRPr="00897F2D" w:rsidRDefault="009B7E25" w:rsidP="009D4CB1">
            <w:pPr>
              <w:rPr>
                <w:sz w:val="18"/>
                <w:szCs w:val="18"/>
              </w:rPr>
            </w:pPr>
            <w:r>
              <w:rPr>
                <w:i/>
                <w:sz w:val="18"/>
                <w:szCs w:val="18"/>
              </w:rPr>
              <w:t>A</w:t>
            </w:r>
            <w:r w:rsidR="005F2BCF" w:rsidRPr="00897F2D">
              <w:rPr>
                <w:i/>
                <w:sz w:val="18"/>
                <w:szCs w:val="18"/>
              </w:rPr>
              <w:t>.3</w:t>
            </w:r>
            <w:r w:rsidR="005E48DC">
              <w:rPr>
                <w:i/>
                <w:sz w:val="18"/>
                <w:szCs w:val="18"/>
              </w:rPr>
              <w:t>.</w:t>
            </w:r>
            <w:r w:rsidR="005F2BCF" w:rsidRPr="00897F2D">
              <w:rPr>
                <w:i/>
                <w:sz w:val="18"/>
                <w:szCs w:val="18"/>
              </w:rPr>
              <w:t xml:space="preserve"> 1  </w:t>
            </w:r>
            <w:r w:rsidR="009D4CB1">
              <w:rPr>
                <w:sz w:val="18"/>
                <w:szCs w:val="18"/>
              </w:rPr>
              <w:t>Documentation that household is h</w:t>
            </w:r>
            <w:r w:rsidR="005F2BCF" w:rsidRPr="00897F2D">
              <w:rPr>
                <w:sz w:val="18"/>
                <w:szCs w:val="18"/>
              </w:rPr>
              <w:t xml:space="preserve">omeless; </w:t>
            </w:r>
            <w:r w:rsidR="005F2BCF" w:rsidRPr="00897F2D">
              <w:rPr>
                <w:b/>
                <w:sz w:val="18"/>
                <w:szCs w:val="18"/>
              </w:rPr>
              <w:t>or</w:t>
            </w: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3870" w:type="dxa"/>
          </w:tcPr>
          <w:p w:rsidR="005F2BCF" w:rsidRPr="00897F2D" w:rsidRDefault="005F2BCF" w:rsidP="005F2BCF">
            <w:pPr>
              <w:rPr>
                <w:sz w:val="18"/>
                <w:szCs w:val="18"/>
              </w:rPr>
            </w:pPr>
          </w:p>
        </w:tc>
      </w:tr>
      <w:tr w:rsidR="005F2BCF" w:rsidRPr="00897F2D" w:rsidTr="005F2BCF">
        <w:tc>
          <w:tcPr>
            <w:tcW w:w="5472" w:type="dxa"/>
          </w:tcPr>
          <w:p w:rsidR="005F2BCF" w:rsidRPr="00897F2D" w:rsidRDefault="009B7E25" w:rsidP="009D4CB1">
            <w:pPr>
              <w:rPr>
                <w:i/>
                <w:sz w:val="18"/>
                <w:szCs w:val="18"/>
              </w:rPr>
            </w:pPr>
            <w:r>
              <w:rPr>
                <w:i/>
                <w:sz w:val="18"/>
                <w:szCs w:val="18"/>
              </w:rPr>
              <w:t>A</w:t>
            </w:r>
            <w:r w:rsidR="005F2BCF" w:rsidRPr="00897F2D">
              <w:rPr>
                <w:i/>
                <w:sz w:val="18"/>
                <w:szCs w:val="18"/>
              </w:rPr>
              <w:t>.3.2</w:t>
            </w:r>
            <w:r w:rsidR="005F2BCF" w:rsidRPr="00897F2D">
              <w:rPr>
                <w:sz w:val="18"/>
                <w:szCs w:val="18"/>
              </w:rPr>
              <w:t xml:space="preserve">. Documentation that the household is at </w:t>
            </w:r>
            <w:r w:rsidR="009D4CB1">
              <w:rPr>
                <w:sz w:val="18"/>
                <w:szCs w:val="18"/>
              </w:rPr>
              <w:t>at-risk of housing loss</w:t>
            </w:r>
            <w:r w:rsidR="005F2BCF" w:rsidRPr="00897F2D">
              <w:rPr>
                <w:sz w:val="18"/>
                <w:szCs w:val="18"/>
              </w:rPr>
              <w:t>;</w:t>
            </w:r>
            <w:r w:rsidR="005F2BCF" w:rsidRPr="00897F2D">
              <w:rPr>
                <w:b/>
                <w:sz w:val="18"/>
                <w:szCs w:val="18"/>
              </w:rPr>
              <w:t xml:space="preserve"> AND</w:t>
            </w: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3870" w:type="dxa"/>
          </w:tcPr>
          <w:p w:rsidR="005F2BCF" w:rsidRPr="00897F2D" w:rsidRDefault="005F2BCF" w:rsidP="005F2BCF">
            <w:pPr>
              <w:rPr>
                <w:sz w:val="18"/>
                <w:szCs w:val="18"/>
              </w:rPr>
            </w:pPr>
          </w:p>
        </w:tc>
      </w:tr>
      <w:tr w:rsidR="005F2BCF" w:rsidRPr="00897F2D" w:rsidTr="005F2BCF">
        <w:tc>
          <w:tcPr>
            <w:tcW w:w="5472" w:type="dxa"/>
          </w:tcPr>
          <w:p w:rsidR="005F2BCF" w:rsidRPr="00897F2D" w:rsidRDefault="005F2BCF" w:rsidP="009B7E25">
            <w:pPr>
              <w:rPr>
                <w:i/>
                <w:sz w:val="18"/>
                <w:szCs w:val="18"/>
              </w:rPr>
            </w:pPr>
            <w:r w:rsidRPr="00897F2D">
              <w:rPr>
                <w:i/>
                <w:sz w:val="18"/>
                <w:szCs w:val="18"/>
              </w:rPr>
              <w:t>a</w:t>
            </w:r>
            <w:r w:rsidR="005E48DC">
              <w:rPr>
                <w:i/>
                <w:sz w:val="18"/>
                <w:szCs w:val="18"/>
              </w:rPr>
              <w:t>.</w:t>
            </w:r>
            <w:r w:rsidRPr="00897F2D">
              <w:rPr>
                <w:i/>
                <w:sz w:val="18"/>
                <w:szCs w:val="18"/>
              </w:rPr>
              <w:t xml:space="preserve"> </w:t>
            </w:r>
            <w:r w:rsidRPr="00897F2D">
              <w:rPr>
                <w:sz w:val="18"/>
                <w:szCs w:val="18"/>
              </w:rPr>
              <w:t xml:space="preserve">Documentation that the household lacks financial resources to </w:t>
            </w:r>
            <w:r w:rsidR="009C6BE0">
              <w:rPr>
                <w:sz w:val="18"/>
                <w:szCs w:val="18"/>
              </w:rPr>
              <w:t xml:space="preserve">obtain or </w:t>
            </w:r>
            <w:r w:rsidRPr="00897F2D">
              <w:rPr>
                <w:sz w:val="18"/>
                <w:szCs w:val="18"/>
              </w:rPr>
              <w:t xml:space="preserve">remain housed; </w:t>
            </w:r>
            <w:r w:rsidRPr="00897F2D">
              <w:rPr>
                <w:b/>
                <w:sz w:val="18"/>
                <w:szCs w:val="18"/>
              </w:rPr>
              <w:t>and</w:t>
            </w: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3870" w:type="dxa"/>
          </w:tcPr>
          <w:p w:rsidR="005F2BCF" w:rsidRPr="00897F2D" w:rsidRDefault="005F2BCF" w:rsidP="005F2BCF">
            <w:pPr>
              <w:rPr>
                <w:sz w:val="18"/>
                <w:szCs w:val="18"/>
              </w:rPr>
            </w:pPr>
          </w:p>
        </w:tc>
      </w:tr>
      <w:tr w:rsidR="005F2BCF" w:rsidRPr="00897F2D" w:rsidTr="005F2BCF">
        <w:tc>
          <w:tcPr>
            <w:tcW w:w="5472" w:type="dxa"/>
          </w:tcPr>
          <w:p w:rsidR="005F2BCF" w:rsidRPr="00897F2D" w:rsidRDefault="005F2BCF" w:rsidP="005E48DC">
            <w:pPr>
              <w:rPr>
                <w:i/>
                <w:sz w:val="18"/>
                <w:szCs w:val="18"/>
              </w:rPr>
            </w:pPr>
            <w:r w:rsidRPr="00897F2D">
              <w:rPr>
                <w:i/>
                <w:sz w:val="18"/>
                <w:szCs w:val="18"/>
              </w:rPr>
              <w:t>b</w:t>
            </w:r>
            <w:r w:rsidR="005E48DC">
              <w:rPr>
                <w:i/>
                <w:sz w:val="18"/>
                <w:szCs w:val="18"/>
              </w:rPr>
              <w:t>.</w:t>
            </w:r>
            <w:r w:rsidRPr="00897F2D">
              <w:rPr>
                <w:i/>
                <w:sz w:val="18"/>
                <w:szCs w:val="18"/>
              </w:rPr>
              <w:t xml:space="preserve"> </w:t>
            </w:r>
            <w:r w:rsidRPr="00897F2D">
              <w:rPr>
                <w:sz w:val="18"/>
                <w:szCs w:val="18"/>
              </w:rPr>
              <w:t>Documentation that the household lacks support networks to</w:t>
            </w:r>
            <w:r w:rsidR="009C6BE0">
              <w:rPr>
                <w:sz w:val="18"/>
                <w:szCs w:val="18"/>
              </w:rPr>
              <w:t xml:space="preserve"> obtain or</w:t>
            </w:r>
            <w:r w:rsidRPr="00897F2D">
              <w:rPr>
                <w:sz w:val="18"/>
                <w:szCs w:val="18"/>
              </w:rPr>
              <w:t xml:space="preserve"> remain housed; </w:t>
            </w:r>
            <w:r w:rsidRPr="00897F2D">
              <w:rPr>
                <w:b/>
                <w:sz w:val="18"/>
                <w:szCs w:val="18"/>
              </w:rPr>
              <w:t>and</w:t>
            </w: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3870" w:type="dxa"/>
          </w:tcPr>
          <w:p w:rsidR="005F2BCF" w:rsidRPr="00897F2D" w:rsidRDefault="005F2BCF" w:rsidP="005F2BCF">
            <w:pPr>
              <w:rPr>
                <w:sz w:val="18"/>
                <w:szCs w:val="18"/>
              </w:rPr>
            </w:pPr>
          </w:p>
        </w:tc>
      </w:tr>
      <w:tr w:rsidR="005F2BCF" w:rsidRPr="00897F2D" w:rsidTr="005F2BCF">
        <w:tc>
          <w:tcPr>
            <w:tcW w:w="5472" w:type="dxa"/>
          </w:tcPr>
          <w:p w:rsidR="005F2BCF" w:rsidRPr="00897F2D" w:rsidRDefault="005F2BCF" w:rsidP="009B7E25">
            <w:pPr>
              <w:rPr>
                <w:i/>
                <w:sz w:val="18"/>
                <w:szCs w:val="18"/>
              </w:rPr>
            </w:pPr>
            <w:r w:rsidRPr="00897F2D">
              <w:rPr>
                <w:i/>
                <w:sz w:val="18"/>
                <w:szCs w:val="18"/>
              </w:rPr>
              <w:t>c</w:t>
            </w:r>
            <w:r w:rsidR="005E48DC">
              <w:rPr>
                <w:i/>
                <w:sz w:val="18"/>
                <w:szCs w:val="18"/>
              </w:rPr>
              <w:t>.</w:t>
            </w:r>
            <w:r w:rsidRPr="00897F2D">
              <w:rPr>
                <w:i/>
                <w:sz w:val="18"/>
                <w:szCs w:val="18"/>
              </w:rPr>
              <w:t xml:space="preserve"> </w:t>
            </w:r>
            <w:r w:rsidRPr="00897F2D">
              <w:rPr>
                <w:sz w:val="18"/>
                <w:szCs w:val="18"/>
              </w:rPr>
              <w:t>Documentation that the household has no subsequent housing</w:t>
            </w:r>
            <w:r w:rsidR="001C35F1">
              <w:rPr>
                <w:sz w:val="18"/>
                <w:szCs w:val="18"/>
              </w:rPr>
              <w:t xml:space="preserve"> plan</w:t>
            </w:r>
            <w:r w:rsidRPr="00897F2D">
              <w:rPr>
                <w:sz w:val="18"/>
                <w:szCs w:val="18"/>
              </w:rPr>
              <w:t>.</w:t>
            </w: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3870" w:type="dxa"/>
          </w:tcPr>
          <w:p w:rsidR="005F2BCF" w:rsidRPr="00897F2D" w:rsidRDefault="005F2BCF" w:rsidP="005F2BCF">
            <w:pPr>
              <w:rPr>
                <w:sz w:val="18"/>
                <w:szCs w:val="18"/>
              </w:rPr>
            </w:pPr>
          </w:p>
        </w:tc>
      </w:tr>
      <w:tr w:rsidR="005F2BCF" w:rsidRPr="00897F2D" w:rsidTr="005F2BCF">
        <w:tc>
          <w:tcPr>
            <w:tcW w:w="5472" w:type="dxa"/>
          </w:tcPr>
          <w:p w:rsidR="005F2BCF" w:rsidRPr="00897F2D" w:rsidRDefault="009B7E25" w:rsidP="009B7E25">
            <w:pPr>
              <w:rPr>
                <w:i/>
                <w:sz w:val="18"/>
                <w:szCs w:val="18"/>
              </w:rPr>
            </w:pPr>
            <w:r w:rsidRPr="005E48DC">
              <w:rPr>
                <w:b/>
                <w:i/>
                <w:sz w:val="18"/>
                <w:szCs w:val="18"/>
              </w:rPr>
              <w:t>A</w:t>
            </w:r>
            <w:r w:rsidR="005F2BCF" w:rsidRPr="005E48DC">
              <w:rPr>
                <w:b/>
                <w:i/>
                <w:sz w:val="18"/>
                <w:szCs w:val="18"/>
              </w:rPr>
              <w:t>.4 Asset Review</w:t>
            </w:r>
            <w:r w:rsidR="00065BB3">
              <w:rPr>
                <w:sz w:val="18"/>
                <w:szCs w:val="18"/>
              </w:rPr>
              <w:t xml:space="preserve"> – </w:t>
            </w:r>
            <w:r w:rsidR="005F2BCF" w:rsidRPr="00897F2D">
              <w:rPr>
                <w:sz w:val="18"/>
                <w:szCs w:val="18"/>
              </w:rPr>
              <w:t>Documentation that program has reviewed and made a determination regarding household assets in keeping with local policy.</w:t>
            </w: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3870" w:type="dxa"/>
          </w:tcPr>
          <w:p w:rsidR="005F2BCF" w:rsidRPr="00897F2D" w:rsidRDefault="005F2BCF" w:rsidP="005F2BCF">
            <w:pPr>
              <w:rPr>
                <w:sz w:val="18"/>
                <w:szCs w:val="18"/>
              </w:rPr>
            </w:pPr>
          </w:p>
        </w:tc>
      </w:tr>
      <w:tr w:rsidR="005F2BCF" w:rsidRPr="00897F2D" w:rsidTr="005F2BCF">
        <w:tc>
          <w:tcPr>
            <w:tcW w:w="5472" w:type="dxa"/>
          </w:tcPr>
          <w:p w:rsidR="005F2BCF" w:rsidRPr="005F2BCF" w:rsidRDefault="009B7E25" w:rsidP="005F2BCF">
            <w:pPr>
              <w:pStyle w:val="NoSpacing"/>
              <w:rPr>
                <w:i/>
                <w:sz w:val="18"/>
                <w:szCs w:val="18"/>
              </w:rPr>
            </w:pPr>
            <w:r>
              <w:rPr>
                <w:b/>
                <w:i/>
                <w:sz w:val="18"/>
                <w:szCs w:val="18"/>
              </w:rPr>
              <w:t>A.</w:t>
            </w:r>
            <w:r w:rsidR="005F2BCF" w:rsidRPr="005F2BCF">
              <w:rPr>
                <w:b/>
                <w:i/>
                <w:sz w:val="18"/>
                <w:szCs w:val="18"/>
              </w:rPr>
              <w:t>5 Other targeting factors or assessment documentation-</w:t>
            </w:r>
            <w:r w:rsidR="005F2BCF" w:rsidRPr="005F2BCF">
              <w:rPr>
                <w:i/>
                <w:sz w:val="18"/>
                <w:szCs w:val="18"/>
              </w:rPr>
              <w:t xml:space="preserve"> </w:t>
            </w:r>
            <w:r w:rsidR="005E48DC">
              <w:rPr>
                <w:sz w:val="18"/>
                <w:szCs w:val="18"/>
              </w:rPr>
              <w:t>D</w:t>
            </w:r>
            <w:r w:rsidR="005F2BCF" w:rsidRPr="005F2BCF">
              <w:rPr>
                <w:sz w:val="18"/>
                <w:szCs w:val="18"/>
              </w:rPr>
              <w:t>ocumentation of household meeting any additional targeting or assessment factors established by the Grantee</w:t>
            </w:r>
          </w:p>
          <w:p w:rsidR="005F2BCF" w:rsidRPr="002117FF" w:rsidRDefault="005F2BCF" w:rsidP="005F2BCF">
            <w:pPr>
              <w:pStyle w:val="NoSpacing"/>
            </w:pPr>
            <w:r w:rsidRPr="002117FF">
              <w:t>a.______________________________________________</w:t>
            </w:r>
          </w:p>
          <w:p w:rsidR="005F2BCF" w:rsidRPr="002117FF" w:rsidRDefault="005F2BCF" w:rsidP="005F2BCF">
            <w:pPr>
              <w:pStyle w:val="NoSpacing"/>
            </w:pPr>
            <w:r w:rsidRPr="002117FF">
              <w:t>b. ______________________________________________</w:t>
            </w:r>
          </w:p>
          <w:p w:rsidR="005F2BCF" w:rsidRPr="002117FF" w:rsidRDefault="005F2BCF" w:rsidP="005F2BCF">
            <w:pPr>
              <w:pStyle w:val="NoSpacing"/>
            </w:pPr>
            <w:r w:rsidRPr="002117FF">
              <w:t>c. ______________________________________________</w:t>
            </w: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3870" w:type="dxa"/>
          </w:tcPr>
          <w:p w:rsidR="005F2BCF" w:rsidRPr="00897F2D" w:rsidRDefault="005F2BCF" w:rsidP="005F2BCF">
            <w:pPr>
              <w:rPr>
                <w:sz w:val="18"/>
                <w:szCs w:val="18"/>
              </w:rPr>
            </w:pPr>
          </w:p>
        </w:tc>
      </w:tr>
      <w:tr w:rsidR="005F2BCF" w:rsidRPr="00897F2D" w:rsidTr="005F2BCF">
        <w:tc>
          <w:tcPr>
            <w:tcW w:w="5472" w:type="dxa"/>
          </w:tcPr>
          <w:p w:rsidR="005F2BCF" w:rsidRPr="00897F2D" w:rsidRDefault="009B7E25" w:rsidP="009B7E25">
            <w:pPr>
              <w:rPr>
                <w:b/>
                <w:i/>
                <w:sz w:val="18"/>
                <w:szCs w:val="18"/>
              </w:rPr>
            </w:pPr>
            <w:r>
              <w:rPr>
                <w:b/>
                <w:i/>
                <w:sz w:val="18"/>
                <w:szCs w:val="18"/>
              </w:rPr>
              <w:t>A.6</w:t>
            </w:r>
            <w:r w:rsidR="005F2BCF" w:rsidRPr="00897F2D">
              <w:rPr>
                <w:b/>
                <w:i/>
                <w:sz w:val="18"/>
                <w:szCs w:val="18"/>
              </w:rPr>
              <w:t xml:space="preserve"> Staff Certification of Eligibility for HPRP Assistance –</w:t>
            </w:r>
            <w:r w:rsidR="005F2BCF" w:rsidRPr="00897F2D">
              <w:rPr>
                <w:b/>
                <w:sz w:val="18"/>
                <w:szCs w:val="18"/>
              </w:rPr>
              <w:t xml:space="preserve"> </w:t>
            </w:r>
            <w:r w:rsidR="005F2BCF" w:rsidRPr="00897F2D">
              <w:rPr>
                <w:sz w:val="18"/>
                <w:szCs w:val="18"/>
              </w:rPr>
              <w:t xml:space="preserve">Staff and </w:t>
            </w:r>
            <w:proofErr w:type="gramStart"/>
            <w:r w:rsidR="005F2BCF" w:rsidRPr="00897F2D">
              <w:rPr>
                <w:sz w:val="18"/>
                <w:szCs w:val="18"/>
              </w:rPr>
              <w:t>supervisor  have</w:t>
            </w:r>
            <w:proofErr w:type="gramEnd"/>
            <w:r w:rsidR="005F2BCF" w:rsidRPr="00897F2D">
              <w:rPr>
                <w:sz w:val="18"/>
                <w:szCs w:val="18"/>
              </w:rPr>
              <w:t xml:space="preserve"> completed, signed, and dated Staff Certification of Eligibility for HPRP Assistance (with HUD logo) </w:t>
            </w:r>
            <w:r w:rsidR="00F263C4">
              <w:rPr>
                <w:sz w:val="18"/>
                <w:szCs w:val="18"/>
              </w:rPr>
              <w:t>prior to service delivery.</w:t>
            </w: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3870" w:type="dxa"/>
          </w:tcPr>
          <w:p w:rsidR="005F2BCF" w:rsidRPr="00897F2D" w:rsidRDefault="005F2BCF" w:rsidP="005F2BCF">
            <w:pPr>
              <w:rPr>
                <w:sz w:val="18"/>
                <w:szCs w:val="18"/>
              </w:rPr>
            </w:pPr>
          </w:p>
        </w:tc>
      </w:tr>
      <w:tr w:rsidR="005F2BCF" w:rsidRPr="00897F2D" w:rsidTr="005F2BCF">
        <w:trPr>
          <w:trHeight w:val="350"/>
        </w:trPr>
        <w:tc>
          <w:tcPr>
            <w:tcW w:w="5472" w:type="dxa"/>
          </w:tcPr>
          <w:p w:rsidR="005F2BCF" w:rsidRPr="00897F2D" w:rsidRDefault="009B7E25" w:rsidP="005E48DC">
            <w:pPr>
              <w:rPr>
                <w:sz w:val="18"/>
                <w:szCs w:val="18"/>
              </w:rPr>
            </w:pPr>
            <w:r w:rsidRPr="005E48DC">
              <w:rPr>
                <w:b/>
                <w:i/>
                <w:sz w:val="18"/>
                <w:szCs w:val="18"/>
              </w:rPr>
              <w:t>A.8</w:t>
            </w:r>
            <w:r w:rsidR="005F2BCF" w:rsidRPr="005E48DC">
              <w:rPr>
                <w:b/>
                <w:i/>
                <w:sz w:val="18"/>
                <w:szCs w:val="18"/>
              </w:rPr>
              <w:t>.</w:t>
            </w:r>
            <w:r w:rsidR="005E48DC">
              <w:rPr>
                <w:b/>
                <w:i/>
                <w:sz w:val="18"/>
                <w:szCs w:val="18"/>
              </w:rPr>
              <w:t xml:space="preserve"> E</w:t>
            </w:r>
            <w:r w:rsidR="005E48DC" w:rsidRPr="005E48DC">
              <w:rPr>
                <w:b/>
                <w:i/>
                <w:sz w:val="18"/>
                <w:szCs w:val="18"/>
              </w:rPr>
              <w:t>vidence of referral</w:t>
            </w:r>
            <w:r w:rsidR="00065BB3">
              <w:rPr>
                <w:b/>
                <w:i/>
                <w:sz w:val="18"/>
                <w:szCs w:val="18"/>
              </w:rPr>
              <w:t xml:space="preserve">s – </w:t>
            </w:r>
            <w:r w:rsidR="005F2BCF" w:rsidRPr="00897F2D">
              <w:rPr>
                <w:sz w:val="18"/>
                <w:szCs w:val="18"/>
              </w:rPr>
              <w:t>Evidence of appropriate referrals for anyone found ineli</w:t>
            </w:r>
            <w:r w:rsidR="0055042E">
              <w:rPr>
                <w:sz w:val="18"/>
                <w:szCs w:val="18"/>
              </w:rPr>
              <w:t>gible (optional but recommended</w:t>
            </w:r>
            <w:r w:rsidR="005F2BCF" w:rsidRPr="00897F2D">
              <w:rPr>
                <w:sz w:val="18"/>
                <w:szCs w:val="18"/>
              </w:rPr>
              <w:t>)</w:t>
            </w:r>
            <w:r w:rsidR="0055042E">
              <w:rPr>
                <w:sz w:val="18"/>
                <w:szCs w:val="18"/>
              </w:rPr>
              <w:t>.</w:t>
            </w: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540" w:type="dxa"/>
          </w:tcPr>
          <w:p w:rsidR="005F2BCF" w:rsidRPr="00897F2D" w:rsidRDefault="005F2BCF" w:rsidP="005F2BCF">
            <w:pPr>
              <w:rPr>
                <w:sz w:val="18"/>
                <w:szCs w:val="18"/>
              </w:rPr>
            </w:pPr>
          </w:p>
        </w:tc>
        <w:tc>
          <w:tcPr>
            <w:tcW w:w="3870" w:type="dxa"/>
          </w:tcPr>
          <w:p w:rsidR="005F2BCF" w:rsidRPr="00897F2D" w:rsidRDefault="005F2BCF" w:rsidP="005F2BCF">
            <w:pPr>
              <w:rPr>
                <w:sz w:val="18"/>
                <w:szCs w:val="18"/>
              </w:rPr>
            </w:pPr>
          </w:p>
        </w:tc>
      </w:tr>
    </w:tbl>
    <w:tbl>
      <w:tblPr>
        <w:tblpPr w:leftFromText="180" w:rightFromText="180" w:vertAnchor="text" w:horzAnchor="margin" w:tblpXSpec="center" w:tblpY="1551"/>
        <w:tblOverlap w:val="never"/>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BF"/>
      </w:tblPr>
      <w:tblGrid>
        <w:gridCol w:w="6156"/>
        <w:gridCol w:w="540"/>
        <w:gridCol w:w="540"/>
        <w:gridCol w:w="540"/>
        <w:gridCol w:w="540"/>
        <w:gridCol w:w="540"/>
        <w:gridCol w:w="540"/>
        <w:gridCol w:w="540"/>
        <w:gridCol w:w="540"/>
        <w:gridCol w:w="540"/>
        <w:gridCol w:w="540"/>
        <w:gridCol w:w="3222"/>
      </w:tblGrid>
      <w:tr w:rsidR="0055042E" w:rsidRPr="00897F2D" w:rsidTr="0055042E">
        <w:trPr>
          <w:trHeight w:val="1517"/>
        </w:trPr>
        <w:tc>
          <w:tcPr>
            <w:tcW w:w="6156" w:type="dxa"/>
            <w:shd w:val="clear" w:color="auto" w:fill="D9D9D9"/>
          </w:tcPr>
          <w:p w:rsidR="0055042E" w:rsidRPr="002117FF" w:rsidRDefault="0055042E" w:rsidP="0055042E">
            <w:pPr>
              <w:pStyle w:val="NoSpacing"/>
              <w:rPr>
                <w:b/>
              </w:rPr>
            </w:pPr>
            <w:r w:rsidRPr="002117FF">
              <w:rPr>
                <w:b/>
              </w:rPr>
              <w:t xml:space="preserve">Part </w:t>
            </w:r>
            <w:r>
              <w:rPr>
                <w:b/>
              </w:rPr>
              <w:t>B</w:t>
            </w:r>
            <w:r w:rsidRPr="002117FF">
              <w:rPr>
                <w:b/>
              </w:rPr>
              <w:t>: Eligible Units and Eligible Activities</w:t>
            </w:r>
          </w:p>
          <w:p w:rsidR="0055042E" w:rsidRPr="002117FF" w:rsidRDefault="0055042E" w:rsidP="0055042E">
            <w:pPr>
              <w:pStyle w:val="NoSpacing"/>
              <w:rPr>
                <w:sz w:val="18"/>
                <w:szCs w:val="18"/>
              </w:rPr>
            </w:pPr>
            <w:r w:rsidRPr="002117FF">
              <w:rPr>
                <w:sz w:val="18"/>
                <w:szCs w:val="18"/>
              </w:rPr>
              <w:t>Complete each box with Y, N, or N/A</w:t>
            </w:r>
          </w:p>
          <w:p w:rsidR="0055042E" w:rsidRPr="00897F2D" w:rsidRDefault="0055042E" w:rsidP="0055042E">
            <w:pPr>
              <w:rPr>
                <w:sz w:val="18"/>
                <w:szCs w:val="18"/>
              </w:rPr>
            </w:pPr>
          </w:p>
        </w:tc>
        <w:tc>
          <w:tcPr>
            <w:tcW w:w="540" w:type="dxa"/>
            <w:shd w:val="clear" w:color="auto" w:fill="D9D9D9"/>
            <w:textDirection w:val="btLr"/>
          </w:tcPr>
          <w:p w:rsidR="0055042E" w:rsidRPr="00897F2D" w:rsidRDefault="0055042E" w:rsidP="0055042E">
            <w:pPr>
              <w:rPr>
                <w:sz w:val="18"/>
                <w:szCs w:val="18"/>
              </w:rPr>
            </w:pPr>
            <w:r w:rsidRPr="00897F2D">
              <w:rPr>
                <w:sz w:val="18"/>
                <w:szCs w:val="18"/>
              </w:rPr>
              <w:t>File  ID # ______</w:t>
            </w:r>
          </w:p>
        </w:tc>
        <w:tc>
          <w:tcPr>
            <w:tcW w:w="540" w:type="dxa"/>
            <w:shd w:val="clear" w:color="auto" w:fill="D9D9D9"/>
            <w:textDirection w:val="btLr"/>
          </w:tcPr>
          <w:p w:rsidR="0055042E" w:rsidRPr="00897F2D" w:rsidRDefault="0055042E" w:rsidP="0055042E">
            <w:pPr>
              <w:rPr>
                <w:sz w:val="18"/>
                <w:szCs w:val="18"/>
              </w:rPr>
            </w:pPr>
            <w:r w:rsidRPr="00897F2D">
              <w:rPr>
                <w:sz w:val="18"/>
                <w:szCs w:val="18"/>
              </w:rPr>
              <w:t>F le  ID # ______</w:t>
            </w:r>
          </w:p>
        </w:tc>
        <w:tc>
          <w:tcPr>
            <w:tcW w:w="540" w:type="dxa"/>
            <w:shd w:val="clear" w:color="auto" w:fill="D9D9D9"/>
            <w:textDirection w:val="btLr"/>
          </w:tcPr>
          <w:p w:rsidR="0055042E" w:rsidRPr="00897F2D" w:rsidRDefault="0055042E" w:rsidP="0055042E">
            <w:pPr>
              <w:rPr>
                <w:sz w:val="18"/>
                <w:szCs w:val="18"/>
              </w:rPr>
            </w:pPr>
            <w:r w:rsidRPr="00897F2D">
              <w:rPr>
                <w:sz w:val="18"/>
                <w:szCs w:val="18"/>
              </w:rPr>
              <w:t>File  ID # ______</w:t>
            </w:r>
          </w:p>
        </w:tc>
        <w:tc>
          <w:tcPr>
            <w:tcW w:w="540" w:type="dxa"/>
            <w:shd w:val="clear" w:color="auto" w:fill="D9D9D9"/>
            <w:textDirection w:val="btLr"/>
          </w:tcPr>
          <w:p w:rsidR="0055042E" w:rsidRPr="00897F2D" w:rsidRDefault="0055042E" w:rsidP="0055042E">
            <w:pPr>
              <w:rPr>
                <w:sz w:val="18"/>
                <w:szCs w:val="18"/>
              </w:rPr>
            </w:pPr>
            <w:r w:rsidRPr="00897F2D">
              <w:rPr>
                <w:sz w:val="18"/>
                <w:szCs w:val="18"/>
              </w:rPr>
              <w:t>File  ID # ______</w:t>
            </w:r>
          </w:p>
        </w:tc>
        <w:tc>
          <w:tcPr>
            <w:tcW w:w="540" w:type="dxa"/>
            <w:shd w:val="clear" w:color="auto" w:fill="D9D9D9"/>
            <w:textDirection w:val="btLr"/>
          </w:tcPr>
          <w:p w:rsidR="0055042E" w:rsidRPr="00897F2D" w:rsidRDefault="0055042E" w:rsidP="0055042E">
            <w:pPr>
              <w:rPr>
                <w:sz w:val="18"/>
                <w:szCs w:val="18"/>
              </w:rPr>
            </w:pPr>
            <w:r w:rsidRPr="00897F2D">
              <w:rPr>
                <w:sz w:val="18"/>
                <w:szCs w:val="18"/>
              </w:rPr>
              <w:t>File  ID # ______</w:t>
            </w:r>
          </w:p>
        </w:tc>
        <w:tc>
          <w:tcPr>
            <w:tcW w:w="540" w:type="dxa"/>
            <w:shd w:val="clear" w:color="auto" w:fill="D9D9D9"/>
            <w:textDirection w:val="btLr"/>
          </w:tcPr>
          <w:p w:rsidR="0055042E" w:rsidRPr="00897F2D" w:rsidRDefault="0055042E" w:rsidP="0055042E">
            <w:pPr>
              <w:rPr>
                <w:sz w:val="18"/>
                <w:szCs w:val="18"/>
              </w:rPr>
            </w:pPr>
            <w:r w:rsidRPr="00897F2D">
              <w:rPr>
                <w:sz w:val="18"/>
                <w:szCs w:val="18"/>
              </w:rPr>
              <w:t>File  ID # ______</w:t>
            </w:r>
          </w:p>
        </w:tc>
        <w:tc>
          <w:tcPr>
            <w:tcW w:w="540" w:type="dxa"/>
            <w:shd w:val="clear" w:color="auto" w:fill="D9D9D9"/>
            <w:textDirection w:val="btLr"/>
          </w:tcPr>
          <w:p w:rsidR="0055042E" w:rsidRPr="00897F2D" w:rsidRDefault="0055042E" w:rsidP="0055042E">
            <w:pPr>
              <w:rPr>
                <w:sz w:val="18"/>
                <w:szCs w:val="18"/>
              </w:rPr>
            </w:pPr>
            <w:r w:rsidRPr="00897F2D">
              <w:rPr>
                <w:sz w:val="18"/>
                <w:szCs w:val="18"/>
              </w:rPr>
              <w:t>File  ID # ______</w:t>
            </w:r>
          </w:p>
        </w:tc>
        <w:tc>
          <w:tcPr>
            <w:tcW w:w="540" w:type="dxa"/>
            <w:shd w:val="clear" w:color="auto" w:fill="D9D9D9"/>
            <w:textDirection w:val="btLr"/>
          </w:tcPr>
          <w:p w:rsidR="0055042E" w:rsidRPr="00897F2D" w:rsidRDefault="0055042E" w:rsidP="0055042E">
            <w:pPr>
              <w:rPr>
                <w:sz w:val="18"/>
                <w:szCs w:val="18"/>
              </w:rPr>
            </w:pPr>
            <w:r w:rsidRPr="00897F2D">
              <w:rPr>
                <w:sz w:val="18"/>
                <w:szCs w:val="18"/>
              </w:rPr>
              <w:t>File  ID # ______</w:t>
            </w:r>
          </w:p>
        </w:tc>
        <w:tc>
          <w:tcPr>
            <w:tcW w:w="540" w:type="dxa"/>
            <w:shd w:val="clear" w:color="auto" w:fill="D9D9D9"/>
            <w:textDirection w:val="btLr"/>
          </w:tcPr>
          <w:p w:rsidR="0055042E" w:rsidRPr="00897F2D" w:rsidRDefault="0055042E" w:rsidP="0055042E">
            <w:pPr>
              <w:rPr>
                <w:sz w:val="18"/>
                <w:szCs w:val="18"/>
              </w:rPr>
            </w:pPr>
            <w:r w:rsidRPr="00897F2D">
              <w:rPr>
                <w:sz w:val="18"/>
                <w:szCs w:val="18"/>
              </w:rPr>
              <w:t>File  ID # ______</w:t>
            </w:r>
          </w:p>
        </w:tc>
        <w:tc>
          <w:tcPr>
            <w:tcW w:w="540" w:type="dxa"/>
            <w:shd w:val="clear" w:color="auto" w:fill="D9D9D9"/>
            <w:textDirection w:val="btLr"/>
          </w:tcPr>
          <w:p w:rsidR="0055042E" w:rsidRPr="00897F2D" w:rsidRDefault="0055042E" w:rsidP="0055042E">
            <w:pPr>
              <w:rPr>
                <w:sz w:val="18"/>
                <w:szCs w:val="18"/>
              </w:rPr>
            </w:pPr>
            <w:r w:rsidRPr="00897F2D">
              <w:rPr>
                <w:sz w:val="18"/>
                <w:szCs w:val="18"/>
              </w:rPr>
              <w:t>File  ID # ______</w:t>
            </w:r>
          </w:p>
        </w:tc>
        <w:tc>
          <w:tcPr>
            <w:tcW w:w="3222" w:type="dxa"/>
            <w:shd w:val="clear" w:color="auto" w:fill="D9D9D9"/>
          </w:tcPr>
          <w:p w:rsidR="0055042E" w:rsidRPr="00897F2D" w:rsidRDefault="0055042E" w:rsidP="0055042E">
            <w:pPr>
              <w:rPr>
                <w:b/>
              </w:rPr>
            </w:pPr>
          </w:p>
          <w:p w:rsidR="0055042E" w:rsidRPr="00897F2D" w:rsidRDefault="0055042E" w:rsidP="0055042E">
            <w:pPr>
              <w:rPr>
                <w:b/>
              </w:rPr>
            </w:pPr>
            <w:r w:rsidRPr="00897F2D">
              <w:rPr>
                <w:b/>
              </w:rPr>
              <w:t>Comments/ Follow up items</w:t>
            </w:r>
          </w:p>
        </w:tc>
      </w:tr>
      <w:tr w:rsidR="0055042E" w:rsidRPr="00897F2D" w:rsidTr="0055042E">
        <w:tc>
          <w:tcPr>
            <w:tcW w:w="6156" w:type="dxa"/>
          </w:tcPr>
          <w:p w:rsidR="0055042E" w:rsidRPr="00897F2D" w:rsidRDefault="0055042E" w:rsidP="0055042E">
            <w:pPr>
              <w:rPr>
                <w:b/>
                <w:i/>
                <w:sz w:val="18"/>
                <w:szCs w:val="18"/>
              </w:rPr>
            </w:pPr>
            <w:r>
              <w:rPr>
                <w:b/>
                <w:i/>
                <w:sz w:val="18"/>
                <w:szCs w:val="18"/>
              </w:rPr>
              <w:t>B</w:t>
            </w:r>
            <w:r w:rsidRPr="00897F2D">
              <w:rPr>
                <w:b/>
                <w:i/>
                <w:sz w:val="18"/>
                <w:szCs w:val="18"/>
              </w:rPr>
              <w:t>.1</w:t>
            </w:r>
            <w:r>
              <w:rPr>
                <w:b/>
                <w:i/>
                <w:sz w:val="18"/>
                <w:szCs w:val="18"/>
              </w:rPr>
              <w:t xml:space="preserve"> </w:t>
            </w:r>
            <w:r w:rsidRPr="00897F2D">
              <w:rPr>
                <w:b/>
                <w:i/>
                <w:sz w:val="18"/>
                <w:szCs w:val="18"/>
              </w:rPr>
              <w:t>Housing Plan –</w:t>
            </w:r>
            <w:r w:rsidRPr="00897F2D">
              <w:rPr>
                <w:sz w:val="18"/>
                <w:szCs w:val="18"/>
              </w:rPr>
              <w:t xml:space="preserve"> Evidence of a housing plan or other method of establishing services goals and program expectations with client household (optional)</w:t>
            </w: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3222" w:type="dxa"/>
          </w:tcPr>
          <w:p w:rsidR="0055042E" w:rsidRPr="00897F2D" w:rsidRDefault="0055042E" w:rsidP="0055042E">
            <w:pPr>
              <w:rPr>
                <w:sz w:val="18"/>
                <w:szCs w:val="18"/>
              </w:rPr>
            </w:pPr>
          </w:p>
        </w:tc>
      </w:tr>
      <w:tr w:rsidR="0055042E" w:rsidRPr="00897F2D" w:rsidTr="0055042E">
        <w:trPr>
          <w:trHeight w:val="320"/>
        </w:trPr>
        <w:tc>
          <w:tcPr>
            <w:tcW w:w="6156" w:type="dxa"/>
          </w:tcPr>
          <w:p w:rsidR="0055042E" w:rsidRPr="00897F2D" w:rsidRDefault="0055042E" w:rsidP="0055042E">
            <w:pPr>
              <w:rPr>
                <w:b/>
                <w:i/>
                <w:sz w:val="18"/>
                <w:szCs w:val="18"/>
              </w:rPr>
            </w:pPr>
            <w:r w:rsidRPr="00BA0A1F">
              <w:rPr>
                <w:b/>
                <w:i/>
                <w:sz w:val="18"/>
                <w:szCs w:val="18"/>
              </w:rPr>
              <w:t xml:space="preserve">B.2 </w:t>
            </w:r>
            <w:r w:rsidRPr="00897F2D">
              <w:rPr>
                <w:b/>
                <w:i/>
                <w:sz w:val="18"/>
                <w:szCs w:val="18"/>
              </w:rPr>
              <w:t xml:space="preserve">Budget – </w:t>
            </w:r>
            <w:r w:rsidRPr="00897F2D">
              <w:rPr>
                <w:sz w:val="18"/>
                <w:szCs w:val="18"/>
              </w:rPr>
              <w:t>Documentation of household budget and budget goals (optional)</w:t>
            </w: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3222" w:type="dxa"/>
          </w:tcPr>
          <w:p w:rsidR="0055042E" w:rsidRPr="00897F2D" w:rsidRDefault="0055042E" w:rsidP="0055042E">
            <w:pPr>
              <w:rPr>
                <w:sz w:val="18"/>
                <w:szCs w:val="18"/>
              </w:rPr>
            </w:pPr>
          </w:p>
        </w:tc>
      </w:tr>
      <w:tr w:rsidR="0055042E" w:rsidRPr="00897F2D" w:rsidTr="0055042E">
        <w:trPr>
          <w:trHeight w:val="320"/>
        </w:trPr>
        <w:tc>
          <w:tcPr>
            <w:tcW w:w="6156" w:type="dxa"/>
          </w:tcPr>
          <w:p w:rsidR="0055042E" w:rsidRPr="00897F2D" w:rsidRDefault="0055042E" w:rsidP="0055042E">
            <w:pPr>
              <w:rPr>
                <w:i/>
                <w:sz w:val="18"/>
                <w:szCs w:val="18"/>
              </w:rPr>
            </w:pPr>
            <w:r w:rsidRPr="00BA0A1F">
              <w:rPr>
                <w:b/>
                <w:i/>
                <w:sz w:val="18"/>
                <w:szCs w:val="18"/>
              </w:rPr>
              <w:t xml:space="preserve">B.3 </w:t>
            </w:r>
            <w:r w:rsidRPr="00897F2D">
              <w:rPr>
                <w:b/>
                <w:i/>
                <w:sz w:val="18"/>
                <w:szCs w:val="18"/>
              </w:rPr>
              <w:t>Rent Reasonable</w:t>
            </w:r>
            <w:r w:rsidRPr="008B168E">
              <w:rPr>
                <w:b/>
                <w:i/>
                <w:sz w:val="18"/>
                <w:szCs w:val="18"/>
              </w:rPr>
              <w:t>ness</w:t>
            </w:r>
            <w:r>
              <w:rPr>
                <w:i/>
                <w:sz w:val="18"/>
                <w:szCs w:val="18"/>
              </w:rPr>
              <w:t xml:space="preserve"> – </w:t>
            </w:r>
            <w:r w:rsidRPr="00897F2D">
              <w:rPr>
                <w:sz w:val="18"/>
                <w:szCs w:val="18"/>
              </w:rPr>
              <w:t>Determination that rent paid by household meets HUD’s standard of reasonable rent (required for all households assisted)</w:t>
            </w: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3222" w:type="dxa"/>
          </w:tcPr>
          <w:p w:rsidR="0055042E" w:rsidRPr="00897F2D" w:rsidRDefault="0055042E" w:rsidP="0055042E">
            <w:pPr>
              <w:rPr>
                <w:sz w:val="18"/>
                <w:szCs w:val="18"/>
              </w:rPr>
            </w:pPr>
          </w:p>
        </w:tc>
      </w:tr>
      <w:tr w:rsidR="0055042E" w:rsidRPr="00897F2D" w:rsidTr="0055042E">
        <w:tc>
          <w:tcPr>
            <w:tcW w:w="6156" w:type="dxa"/>
          </w:tcPr>
          <w:p w:rsidR="0055042E" w:rsidRPr="00897F2D" w:rsidRDefault="0055042E" w:rsidP="0055042E">
            <w:pPr>
              <w:rPr>
                <w:i/>
                <w:sz w:val="18"/>
                <w:szCs w:val="18"/>
              </w:rPr>
            </w:pPr>
            <w:r w:rsidRPr="00BA0A1F">
              <w:rPr>
                <w:b/>
                <w:i/>
                <w:sz w:val="18"/>
                <w:szCs w:val="18"/>
              </w:rPr>
              <w:t xml:space="preserve">B.4 </w:t>
            </w:r>
            <w:r w:rsidRPr="00897F2D">
              <w:rPr>
                <w:b/>
                <w:i/>
                <w:sz w:val="18"/>
                <w:szCs w:val="18"/>
              </w:rPr>
              <w:t>Habitability Determinatio</w:t>
            </w:r>
            <w:r w:rsidRPr="008B168E">
              <w:rPr>
                <w:b/>
                <w:i/>
                <w:sz w:val="18"/>
                <w:szCs w:val="18"/>
              </w:rPr>
              <w:t>n</w:t>
            </w:r>
            <w:r>
              <w:rPr>
                <w:i/>
                <w:sz w:val="18"/>
                <w:szCs w:val="18"/>
              </w:rPr>
              <w:t xml:space="preserve"> – </w:t>
            </w:r>
            <w:r w:rsidRPr="00897F2D">
              <w:rPr>
                <w:sz w:val="18"/>
                <w:szCs w:val="18"/>
              </w:rPr>
              <w:t xml:space="preserve">Documentation that the unit meets HUD habitability standards or a higher standard used by the Grantee.  (Note: Only required when </w:t>
            </w:r>
            <w:r>
              <w:rPr>
                <w:sz w:val="18"/>
                <w:szCs w:val="18"/>
              </w:rPr>
              <w:t>HPRP Financial A</w:t>
            </w:r>
            <w:r w:rsidRPr="00897F2D">
              <w:rPr>
                <w:sz w:val="18"/>
                <w:szCs w:val="18"/>
              </w:rPr>
              <w:t>ssistance is provided to a household moving into new housing</w:t>
            </w:r>
            <w:r>
              <w:rPr>
                <w:sz w:val="18"/>
                <w:szCs w:val="18"/>
              </w:rPr>
              <w:t xml:space="preserve"> unless grantee has more stringent requirements</w:t>
            </w:r>
            <w:r w:rsidRPr="00897F2D">
              <w:rPr>
                <w:sz w:val="18"/>
                <w:szCs w:val="18"/>
              </w:rPr>
              <w:t xml:space="preserve">.)  </w:t>
            </w: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3222" w:type="dxa"/>
          </w:tcPr>
          <w:p w:rsidR="0055042E" w:rsidRPr="00897F2D" w:rsidRDefault="0055042E" w:rsidP="0055042E">
            <w:pPr>
              <w:rPr>
                <w:sz w:val="18"/>
                <w:szCs w:val="18"/>
              </w:rPr>
            </w:pPr>
          </w:p>
        </w:tc>
      </w:tr>
      <w:tr w:rsidR="0055042E" w:rsidRPr="00897F2D" w:rsidTr="0055042E">
        <w:tc>
          <w:tcPr>
            <w:tcW w:w="6156" w:type="dxa"/>
          </w:tcPr>
          <w:p w:rsidR="0055042E" w:rsidRPr="00C744F8" w:rsidRDefault="0055042E" w:rsidP="0055042E">
            <w:pPr>
              <w:rPr>
                <w:sz w:val="18"/>
                <w:szCs w:val="18"/>
              </w:rPr>
            </w:pPr>
            <w:r>
              <w:rPr>
                <w:b/>
                <w:i/>
                <w:sz w:val="18"/>
                <w:szCs w:val="18"/>
              </w:rPr>
              <w:t>B</w:t>
            </w:r>
            <w:r w:rsidRPr="00897F2D">
              <w:rPr>
                <w:b/>
                <w:i/>
                <w:sz w:val="18"/>
                <w:szCs w:val="18"/>
              </w:rPr>
              <w:t>.5</w:t>
            </w:r>
            <w:r>
              <w:rPr>
                <w:b/>
                <w:i/>
                <w:sz w:val="18"/>
                <w:szCs w:val="18"/>
              </w:rPr>
              <w:t xml:space="preserve"> </w:t>
            </w:r>
            <w:r w:rsidRPr="00897F2D">
              <w:rPr>
                <w:b/>
                <w:i/>
                <w:sz w:val="18"/>
                <w:szCs w:val="18"/>
              </w:rPr>
              <w:t>Lead Based Paint Requirement</w:t>
            </w:r>
            <w:r>
              <w:rPr>
                <w:b/>
                <w:i/>
                <w:sz w:val="18"/>
                <w:szCs w:val="18"/>
              </w:rPr>
              <w:t xml:space="preserve">s – </w:t>
            </w:r>
            <w:r w:rsidRPr="00897F2D">
              <w:rPr>
                <w:sz w:val="18"/>
                <w:szCs w:val="18"/>
              </w:rPr>
              <w:t>Documentation that the unit complies with the Lead Based Pa</w:t>
            </w:r>
            <w:r w:rsidR="00C744F8">
              <w:rPr>
                <w:sz w:val="18"/>
                <w:szCs w:val="18"/>
              </w:rPr>
              <w:t xml:space="preserve">int Poisoning Prevention Act.  </w:t>
            </w:r>
            <w:r w:rsidR="00C744F8">
              <w:rPr>
                <w:b/>
                <w:sz w:val="18"/>
                <w:szCs w:val="18"/>
              </w:rPr>
              <w:t>Note: N</w:t>
            </w:r>
            <w:r w:rsidRPr="00C744F8">
              <w:rPr>
                <w:b/>
                <w:sz w:val="18"/>
                <w:szCs w:val="18"/>
              </w:rPr>
              <w:t xml:space="preserve">eeded when HPRP Financial Assistance is provided, there is a child under 6 </w:t>
            </w:r>
            <w:r w:rsidR="00C744F8" w:rsidRPr="00C744F8">
              <w:rPr>
                <w:b/>
                <w:sz w:val="18"/>
                <w:szCs w:val="18"/>
              </w:rPr>
              <w:t xml:space="preserve">currently or soon to be </w:t>
            </w:r>
            <w:r w:rsidRPr="00C744F8">
              <w:rPr>
                <w:b/>
                <w:sz w:val="18"/>
                <w:szCs w:val="18"/>
              </w:rPr>
              <w:t xml:space="preserve">living in the unit </w:t>
            </w:r>
            <w:r w:rsidR="00C744F8" w:rsidRPr="00C744F8">
              <w:rPr>
                <w:b/>
                <w:sz w:val="18"/>
                <w:szCs w:val="18"/>
              </w:rPr>
              <w:t xml:space="preserve">(due to birth, adoption or foster care placement) </w:t>
            </w:r>
            <w:r w:rsidRPr="00C744F8">
              <w:rPr>
                <w:b/>
                <w:sz w:val="18"/>
                <w:szCs w:val="18"/>
              </w:rPr>
              <w:t>and the unit was constructed before 1978</w:t>
            </w:r>
            <w:r w:rsidR="00C744F8">
              <w:rPr>
                <w:b/>
                <w:sz w:val="18"/>
                <w:szCs w:val="18"/>
              </w:rPr>
              <w:t xml:space="preserve"> (</w:t>
            </w:r>
            <w:r w:rsidRPr="00C744F8">
              <w:rPr>
                <w:b/>
                <w:sz w:val="18"/>
                <w:szCs w:val="18"/>
              </w:rPr>
              <w:t>unless grantee has more stringent requirements</w:t>
            </w:r>
            <w:r w:rsidR="00C744F8">
              <w:rPr>
                <w:b/>
                <w:sz w:val="18"/>
                <w:szCs w:val="18"/>
              </w:rPr>
              <w:t>)</w:t>
            </w:r>
            <w:r w:rsidRPr="00C744F8">
              <w:rPr>
                <w:b/>
                <w:sz w:val="18"/>
                <w:szCs w:val="18"/>
              </w:rPr>
              <w:t xml:space="preserve">.  </w:t>
            </w: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3222" w:type="dxa"/>
          </w:tcPr>
          <w:p w:rsidR="0055042E" w:rsidRPr="00897F2D" w:rsidRDefault="0055042E" w:rsidP="0055042E">
            <w:pPr>
              <w:rPr>
                <w:sz w:val="18"/>
                <w:szCs w:val="18"/>
              </w:rPr>
            </w:pPr>
          </w:p>
        </w:tc>
      </w:tr>
      <w:tr w:rsidR="0055042E" w:rsidRPr="00897F2D" w:rsidTr="0055042E">
        <w:trPr>
          <w:trHeight w:val="320"/>
        </w:trPr>
        <w:tc>
          <w:tcPr>
            <w:tcW w:w="6156" w:type="dxa"/>
          </w:tcPr>
          <w:p w:rsidR="0055042E" w:rsidRPr="00897F2D" w:rsidRDefault="0055042E" w:rsidP="0055042E">
            <w:pPr>
              <w:rPr>
                <w:i/>
                <w:sz w:val="18"/>
                <w:szCs w:val="18"/>
              </w:rPr>
            </w:pPr>
            <w:r w:rsidRPr="00BA0A1F">
              <w:rPr>
                <w:b/>
                <w:i/>
                <w:sz w:val="18"/>
                <w:szCs w:val="18"/>
              </w:rPr>
              <w:t xml:space="preserve">B.6 </w:t>
            </w:r>
            <w:r w:rsidRPr="005E48DC">
              <w:rPr>
                <w:b/>
                <w:i/>
                <w:sz w:val="18"/>
                <w:szCs w:val="18"/>
              </w:rPr>
              <w:t>Leas</w:t>
            </w:r>
            <w:r w:rsidRPr="008B168E">
              <w:rPr>
                <w:b/>
                <w:i/>
                <w:sz w:val="18"/>
                <w:szCs w:val="18"/>
              </w:rPr>
              <w:t>e</w:t>
            </w:r>
            <w:r>
              <w:rPr>
                <w:sz w:val="18"/>
                <w:szCs w:val="18"/>
              </w:rPr>
              <w:t xml:space="preserve"> </w:t>
            </w:r>
            <w:proofErr w:type="gramStart"/>
            <w:r>
              <w:rPr>
                <w:sz w:val="18"/>
                <w:szCs w:val="18"/>
              </w:rPr>
              <w:t xml:space="preserve">– </w:t>
            </w:r>
            <w:r w:rsidR="00D93450" w:rsidRPr="00F619E4">
              <w:rPr>
                <w:sz w:val="18"/>
              </w:rPr>
              <w:t xml:space="preserve"> Each</w:t>
            </w:r>
            <w:proofErr w:type="gramEnd"/>
            <w:r w:rsidR="00D93450" w:rsidRPr="00F619E4">
              <w:rPr>
                <w:sz w:val="18"/>
              </w:rPr>
              <w:t xml:space="preserve"> program participant receiving rental assistance must have a legally binding, written lease for the rental unit, unless the assistance is solely for rental arrears. The lease must be between the owner and the program participant.  Where the assistance is solely for rental arrears, an oral agreement may be accepted in place of a written lease, if the agreement gives the program participant an enforceable leasehold interest under state law and the agreement and rent owed are sufficiently documented by the owner’s financial records, rent ledgers or canceled checks.</w:t>
            </w:r>
            <w:r w:rsidR="00D93450" w:rsidRPr="00F619E4">
              <w:t> </w:t>
            </w: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3222" w:type="dxa"/>
          </w:tcPr>
          <w:p w:rsidR="0055042E" w:rsidRPr="00897F2D" w:rsidRDefault="0055042E" w:rsidP="0055042E">
            <w:pPr>
              <w:rPr>
                <w:sz w:val="18"/>
                <w:szCs w:val="18"/>
              </w:rPr>
            </w:pPr>
          </w:p>
        </w:tc>
      </w:tr>
      <w:tr w:rsidR="0055042E" w:rsidRPr="00897F2D" w:rsidTr="0055042E">
        <w:trPr>
          <w:trHeight w:val="320"/>
        </w:trPr>
        <w:tc>
          <w:tcPr>
            <w:tcW w:w="6156" w:type="dxa"/>
          </w:tcPr>
          <w:p w:rsidR="0055042E" w:rsidRPr="00897F2D" w:rsidRDefault="0055042E" w:rsidP="0055042E">
            <w:pPr>
              <w:rPr>
                <w:i/>
                <w:sz w:val="18"/>
                <w:szCs w:val="18"/>
              </w:rPr>
            </w:pPr>
            <w:r w:rsidRPr="005E48DC">
              <w:rPr>
                <w:b/>
                <w:i/>
                <w:sz w:val="18"/>
                <w:szCs w:val="18"/>
              </w:rPr>
              <w:t>B.7</w:t>
            </w:r>
            <w:r>
              <w:rPr>
                <w:b/>
                <w:i/>
                <w:sz w:val="18"/>
                <w:szCs w:val="18"/>
              </w:rPr>
              <w:t xml:space="preserve"> </w:t>
            </w:r>
            <w:r w:rsidRPr="005E48DC">
              <w:rPr>
                <w:b/>
                <w:i/>
                <w:sz w:val="18"/>
                <w:szCs w:val="18"/>
              </w:rPr>
              <w:t xml:space="preserve">Documentation of Eligible </w:t>
            </w:r>
            <w:r>
              <w:rPr>
                <w:b/>
                <w:i/>
                <w:sz w:val="18"/>
                <w:szCs w:val="18"/>
              </w:rPr>
              <w:t xml:space="preserve">Housing Relocation &amp; Stabilization </w:t>
            </w:r>
            <w:r w:rsidRPr="005E48DC">
              <w:rPr>
                <w:b/>
                <w:i/>
                <w:sz w:val="18"/>
                <w:szCs w:val="18"/>
              </w:rPr>
              <w:t>Services</w:t>
            </w:r>
            <w:r w:rsidRPr="00897F2D">
              <w:rPr>
                <w:i/>
                <w:sz w:val="18"/>
                <w:szCs w:val="18"/>
              </w:rPr>
              <w:t xml:space="preserve"> </w:t>
            </w:r>
            <w:r w:rsidRPr="002437A5">
              <w:rPr>
                <w:b/>
                <w:i/>
                <w:sz w:val="18"/>
                <w:szCs w:val="18"/>
              </w:rPr>
              <w:t>Provided</w:t>
            </w:r>
            <w:r w:rsidRPr="00897F2D">
              <w:rPr>
                <w:i/>
                <w:sz w:val="18"/>
                <w:szCs w:val="18"/>
              </w:rPr>
              <w:t xml:space="preserve"> – </w:t>
            </w:r>
            <w:r>
              <w:rPr>
                <w:sz w:val="18"/>
                <w:szCs w:val="18"/>
              </w:rPr>
              <w:t>E</w:t>
            </w:r>
            <w:r w:rsidRPr="00897F2D">
              <w:rPr>
                <w:sz w:val="18"/>
                <w:szCs w:val="18"/>
              </w:rPr>
              <w:t>vidence that the services provided to the household are eligible services (i.e. outreach, case management, housing search and placement, legal assistance and/or credit repair only.)</w:t>
            </w: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3222" w:type="dxa"/>
          </w:tcPr>
          <w:p w:rsidR="0055042E" w:rsidRPr="00897F2D" w:rsidRDefault="0055042E" w:rsidP="0055042E">
            <w:pPr>
              <w:rPr>
                <w:sz w:val="18"/>
                <w:szCs w:val="18"/>
              </w:rPr>
            </w:pPr>
          </w:p>
        </w:tc>
      </w:tr>
      <w:tr w:rsidR="0055042E" w:rsidRPr="00897F2D" w:rsidTr="0055042E">
        <w:trPr>
          <w:trHeight w:val="320"/>
        </w:trPr>
        <w:tc>
          <w:tcPr>
            <w:tcW w:w="6156" w:type="dxa"/>
          </w:tcPr>
          <w:p w:rsidR="0055042E" w:rsidRPr="00897F2D" w:rsidRDefault="0055042E" w:rsidP="00BA0A1F">
            <w:pPr>
              <w:rPr>
                <w:i/>
                <w:sz w:val="18"/>
                <w:szCs w:val="18"/>
              </w:rPr>
            </w:pPr>
            <w:r w:rsidRPr="005E48DC">
              <w:rPr>
                <w:b/>
                <w:i/>
                <w:sz w:val="18"/>
                <w:szCs w:val="18"/>
              </w:rPr>
              <w:t>B.8</w:t>
            </w:r>
            <w:r>
              <w:rPr>
                <w:i/>
                <w:sz w:val="18"/>
                <w:szCs w:val="18"/>
              </w:rPr>
              <w:t xml:space="preserve"> </w:t>
            </w:r>
            <w:r w:rsidRPr="00897F2D">
              <w:rPr>
                <w:b/>
                <w:i/>
                <w:sz w:val="18"/>
                <w:szCs w:val="18"/>
              </w:rPr>
              <w:t>Documentation of Financial Assistance Expense</w:t>
            </w:r>
            <w:r>
              <w:rPr>
                <w:b/>
                <w:i/>
                <w:sz w:val="18"/>
                <w:szCs w:val="18"/>
              </w:rPr>
              <w:t xml:space="preserve">s – </w:t>
            </w:r>
            <w:r w:rsidRPr="00897F2D">
              <w:rPr>
                <w:sz w:val="18"/>
                <w:szCs w:val="18"/>
              </w:rPr>
              <w:t>E</w:t>
            </w:r>
            <w:r w:rsidR="00DA2060">
              <w:rPr>
                <w:sz w:val="18"/>
                <w:szCs w:val="18"/>
              </w:rPr>
              <w:t xml:space="preserve">vidence/documentation that </w:t>
            </w:r>
            <w:r w:rsidRPr="00897F2D">
              <w:rPr>
                <w:sz w:val="18"/>
                <w:szCs w:val="18"/>
              </w:rPr>
              <w:t xml:space="preserve">financial assistance </w:t>
            </w:r>
            <w:r w:rsidR="00DA2060">
              <w:rPr>
                <w:sz w:val="18"/>
                <w:szCs w:val="18"/>
              </w:rPr>
              <w:t xml:space="preserve">expenses are eligible and </w:t>
            </w:r>
            <w:r w:rsidR="00F263C4">
              <w:rPr>
                <w:sz w:val="18"/>
                <w:szCs w:val="18"/>
              </w:rPr>
              <w:t xml:space="preserve">incurred by an eligible participant </w:t>
            </w:r>
            <w:r w:rsidRPr="00897F2D">
              <w:rPr>
                <w:sz w:val="18"/>
                <w:szCs w:val="18"/>
              </w:rPr>
              <w:t>(i.e.</w:t>
            </w:r>
            <w:r w:rsidR="00BA0A1F">
              <w:rPr>
                <w:sz w:val="18"/>
                <w:szCs w:val="18"/>
              </w:rPr>
              <w:t xml:space="preserve"> past due rent statement, lease or</w:t>
            </w:r>
            <w:r w:rsidRPr="00897F2D">
              <w:rPr>
                <w:sz w:val="18"/>
                <w:szCs w:val="18"/>
              </w:rPr>
              <w:t xml:space="preserve"> overdue </w:t>
            </w:r>
            <w:r w:rsidR="00DA2060">
              <w:rPr>
                <w:sz w:val="18"/>
                <w:szCs w:val="18"/>
              </w:rPr>
              <w:t xml:space="preserve">utility bill all </w:t>
            </w:r>
            <w:r w:rsidR="00F263C4">
              <w:rPr>
                <w:sz w:val="18"/>
                <w:szCs w:val="18"/>
              </w:rPr>
              <w:t>in part</w:t>
            </w:r>
            <w:r w:rsidR="00DA2060">
              <w:rPr>
                <w:sz w:val="18"/>
                <w:szCs w:val="18"/>
              </w:rPr>
              <w:t>icipant</w:t>
            </w:r>
            <w:r w:rsidR="00F263C4">
              <w:rPr>
                <w:sz w:val="18"/>
                <w:szCs w:val="18"/>
              </w:rPr>
              <w:t>’s name</w:t>
            </w:r>
            <w:r w:rsidRPr="00897F2D">
              <w:rPr>
                <w:sz w:val="18"/>
                <w:szCs w:val="18"/>
              </w:rPr>
              <w:t>)</w:t>
            </w:r>
            <w:r>
              <w:rPr>
                <w:sz w:val="18"/>
                <w:szCs w:val="18"/>
              </w:rPr>
              <w:t>.</w:t>
            </w:r>
            <w:r w:rsidR="00F263C4">
              <w:rPr>
                <w:sz w:val="18"/>
                <w:szCs w:val="18"/>
              </w:rPr>
              <w:t xml:space="preserve"> </w:t>
            </w: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3222" w:type="dxa"/>
          </w:tcPr>
          <w:p w:rsidR="0055042E" w:rsidRPr="00897F2D" w:rsidRDefault="0055042E" w:rsidP="0055042E">
            <w:pPr>
              <w:rPr>
                <w:sz w:val="18"/>
                <w:szCs w:val="18"/>
              </w:rPr>
            </w:pPr>
          </w:p>
        </w:tc>
      </w:tr>
      <w:tr w:rsidR="00BA0A1F" w:rsidRPr="00897F2D" w:rsidTr="0055042E">
        <w:trPr>
          <w:trHeight w:val="320"/>
        </w:trPr>
        <w:tc>
          <w:tcPr>
            <w:tcW w:w="6156" w:type="dxa"/>
          </w:tcPr>
          <w:p w:rsidR="00BA0A1F" w:rsidRPr="00BA0A1F" w:rsidRDefault="00BA0A1F" w:rsidP="00DA2060">
            <w:pPr>
              <w:rPr>
                <w:sz w:val="18"/>
                <w:szCs w:val="18"/>
              </w:rPr>
            </w:pPr>
            <w:r>
              <w:rPr>
                <w:b/>
                <w:i/>
                <w:sz w:val="18"/>
                <w:szCs w:val="18"/>
              </w:rPr>
              <w:t xml:space="preserve">B.9 Moving/storage expenses – </w:t>
            </w:r>
            <w:r>
              <w:rPr>
                <w:sz w:val="18"/>
                <w:szCs w:val="18"/>
              </w:rPr>
              <w:t xml:space="preserve">Documentation that moving/storage expenses are both eligible and reasonable (that two or more cost comparisons have been made).  </w:t>
            </w:r>
          </w:p>
        </w:tc>
        <w:tc>
          <w:tcPr>
            <w:tcW w:w="540" w:type="dxa"/>
          </w:tcPr>
          <w:p w:rsidR="00BA0A1F" w:rsidRPr="00897F2D" w:rsidRDefault="00BA0A1F" w:rsidP="0055042E">
            <w:pPr>
              <w:rPr>
                <w:sz w:val="18"/>
                <w:szCs w:val="18"/>
              </w:rPr>
            </w:pPr>
          </w:p>
        </w:tc>
        <w:tc>
          <w:tcPr>
            <w:tcW w:w="540" w:type="dxa"/>
          </w:tcPr>
          <w:p w:rsidR="00BA0A1F" w:rsidRPr="00897F2D" w:rsidRDefault="00BA0A1F" w:rsidP="0055042E">
            <w:pPr>
              <w:rPr>
                <w:sz w:val="18"/>
                <w:szCs w:val="18"/>
              </w:rPr>
            </w:pPr>
          </w:p>
        </w:tc>
        <w:tc>
          <w:tcPr>
            <w:tcW w:w="540" w:type="dxa"/>
          </w:tcPr>
          <w:p w:rsidR="00BA0A1F" w:rsidRPr="00897F2D" w:rsidRDefault="00BA0A1F" w:rsidP="0055042E">
            <w:pPr>
              <w:rPr>
                <w:sz w:val="18"/>
                <w:szCs w:val="18"/>
              </w:rPr>
            </w:pPr>
          </w:p>
        </w:tc>
        <w:tc>
          <w:tcPr>
            <w:tcW w:w="540" w:type="dxa"/>
          </w:tcPr>
          <w:p w:rsidR="00BA0A1F" w:rsidRPr="00897F2D" w:rsidRDefault="00BA0A1F" w:rsidP="0055042E">
            <w:pPr>
              <w:rPr>
                <w:sz w:val="18"/>
                <w:szCs w:val="18"/>
              </w:rPr>
            </w:pPr>
          </w:p>
        </w:tc>
        <w:tc>
          <w:tcPr>
            <w:tcW w:w="540" w:type="dxa"/>
          </w:tcPr>
          <w:p w:rsidR="00BA0A1F" w:rsidRPr="00897F2D" w:rsidRDefault="00BA0A1F" w:rsidP="0055042E">
            <w:pPr>
              <w:rPr>
                <w:sz w:val="18"/>
                <w:szCs w:val="18"/>
              </w:rPr>
            </w:pPr>
          </w:p>
        </w:tc>
        <w:tc>
          <w:tcPr>
            <w:tcW w:w="540" w:type="dxa"/>
          </w:tcPr>
          <w:p w:rsidR="00BA0A1F" w:rsidRPr="00897F2D" w:rsidRDefault="00BA0A1F" w:rsidP="0055042E">
            <w:pPr>
              <w:rPr>
                <w:sz w:val="18"/>
                <w:szCs w:val="18"/>
              </w:rPr>
            </w:pPr>
          </w:p>
        </w:tc>
        <w:tc>
          <w:tcPr>
            <w:tcW w:w="540" w:type="dxa"/>
          </w:tcPr>
          <w:p w:rsidR="00BA0A1F" w:rsidRPr="00897F2D" w:rsidRDefault="00BA0A1F" w:rsidP="0055042E">
            <w:pPr>
              <w:rPr>
                <w:sz w:val="18"/>
                <w:szCs w:val="18"/>
              </w:rPr>
            </w:pPr>
          </w:p>
        </w:tc>
        <w:tc>
          <w:tcPr>
            <w:tcW w:w="540" w:type="dxa"/>
          </w:tcPr>
          <w:p w:rsidR="00BA0A1F" w:rsidRPr="00897F2D" w:rsidRDefault="00BA0A1F" w:rsidP="0055042E">
            <w:pPr>
              <w:rPr>
                <w:sz w:val="18"/>
                <w:szCs w:val="18"/>
              </w:rPr>
            </w:pPr>
          </w:p>
        </w:tc>
        <w:tc>
          <w:tcPr>
            <w:tcW w:w="540" w:type="dxa"/>
          </w:tcPr>
          <w:p w:rsidR="00BA0A1F" w:rsidRPr="00897F2D" w:rsidRDefault="00BA0A1F" w:rsidP="0055042E">
            <w:pPr>
              <w:rPr>
                <w:sz w:val="18"/>
                <w:szCs w:val="18"/>
              </w:rPr>
            </w:pPr>
          </w:p>
        </w:tc>
        <w:tc>
          <w:tcPr>
            <w:tcW w:w="540" w:type="dxa"/>
          </w:tcPr>
          <w:p w:rsidR="00BA0A1F" w:rsidRPr="00897F2D" w:rsidRDefault="00BA0A1F" w:rsidP="0055042E">
            <w:pPr>
              <w:rPr>
                <w:sz w:val="18"/>
                <w:szCs w:val="18"/>
              </w:rPr>
            </w:pPr>
          </w:p>
        </w:tc>
        <w:tc>
          <w:tcPr>
            <w:tcW w:w="3222" w:type="dxa"/>
          </w:tcPr>
          <w:p w:rsidR="00BA0A1F" w:rsidRPr="00897F2D" w:rsidRDefault="00BA0A1F" w:rsidP="0055042E">
            <w:pPr>
              <w:rPr>
                <w:sz w:val="18"/>
                <w:szCs w:val="18"/>
              </w:rPr>
            </w:pPr>
          </w:p>
        </w:tc>
      </w:tr>
      <w:tr w:rsidR="0055042E" w:rsidRPr="00897F2D" w:rsidTr="0055042E">
        <w:tc>
          <w:tcPr>
            <w:tcW w:w="6156" w:type="dxa"/>
          </w:tcPr>
          <w:p w:rsidR="0055042E" w:rsidRPr="00897F2D" w:rsidRDefault="00BA0A1F" w:rsidP="0055042E">
            <w:pPr>
              <w:rPr>
                <w:b/>
                <w:i/>
                <w:sz w:val="18"/>
                <w:szCs w:val="18"/>
              </w:rPr>
            </w:pPr>
            <w:r>
              <w:rPr>
                <w:b/>
                <w:i/>
                <w:sz w:val="18"/>
                <w:szCs w:val="18"/>
              </w:rPr>
              <w:t>B.10</w:t>
            </w:r>
            <w:r w:rsidR="0055042E" w:rsidRPr="005E48DC">
              <w:rPr>
                <w:b/>
                <w:i/>
                <w:sz w:val="18"/>
                <w:szCs w:val="18"/>
              </w:rPr>
              <w:t xml:space="preserve"> Payments to 3</w:t>
            </w:r>
            <w:r w:rsidR="0055042E" w:rsidRPr="005E48DC">
              <w:rPr>
                <w:b/>
                <w:i/>
                <w:sz w:val="18"/>
                <w:szCs w:val="18"/>
                <w:vertAlign w:val="superscript"/>
              </w:rPr>
              <w:t>rd</w:t>
            </w:r>
            <w:r w:rsidR="0055042E" w:rsidRPr="005E48DC">
              <w:rPr>
                <w:b/>
                <w:i/>
                <w:sz w:val="18"/>
                <w:szCs w:val="18"/>
              </w:rPr>
              <w:t xml:space="preserve"> partie</w:t>
            </w:r>
            <w:r w:rsidR="0055042E">
              <w:rPr>
                <w:sz w:val="18"/>
                <w:szCs w:val="18"/>
              </w:rPr>
              <w:t xml:space="preserve">s – </w:t>
            </w:r>
            <w:r w:rsidR="0055042E" w:rsidRPr="00897F2D">
              <w:rPr>
                <w:sz w:val="18"/>
                <w:szCs w:val="18"/>
              </w:rPr>
              <w:t>Evidence that assistance funds were issued to an appropriate 3</w:t>
            </w:r>
            <w:r w:rsidR="0055042E" w:rsidRPr="00897F2D">
              <w:rPr>
                <w:sz w:val="18"/>
                <w:szCs w:val="18"/>
                <w:vertAlign w:val="superscript"/>
              </w:rPr>
              <w:t>rd</w:t>
            </w:r>
            <w:r w:rsidR="0055042E" w:rsidRPr="00897F2D">
              <w:rPr>
                <w:sz w:val="18"/>
                <w:szCs w:val="18"/>
              </w:rPr>
              <w:t xml:space="preserve"> party, such as the landlord, utility, or moving company.</w:t>
            </w: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3222" w:type="dxa"/>
          </w:tcPr>
          <w:p w:rsidR="0055042E" w:rsidRPr="00897F2D" w:rsidRDefault="0055042E" w:rsidP="0055042E">
            <w:pPr>
              <w:rPr>
                <w:sz w:val="18"/>
                <w:szCs w:val="18"/>
              </w:rPr>
            </w:pPr>
          </w:p>
        </w:tc>
      </w:tr>
      <w:tr w:rsidR="0055042E" w:rsidRPr="00897F2D" w:rsidTr="0055042E">
        <w:trPr>
          <w:trHeight w:val="320"/>
        </w:trPr>
        <w:tc>
          <w:tcPr>
            <w:tcW w:w="6156" w:type="dxa"/>
          </w:tcPr>
          <w:p w:rsidR="0055042E" w:rsidRPr="00897F2D" w:rsidRDefault="00BA0A1F" w:rsidP="0055042E">
            <w:pPr>
              <w:rPr>
                <w:i/>
                <w:sz w:val="18"/>
                <w:szCs w:val="18"/>
              </w:rPr>
            </w:pPr>
            <w:r>
              <w:rPr>
                <w:b/>
                <w:i/>
                <w:sz w:val="18"/>
                <w:szCs w:val="18"/>
              </w:rPr>
              <w:t>B.11</w:t>
            </w:r>
            <w:r w:rsidR="0055042E">
              <w:rPr>
                <w:i/>
                <w:sz w:val="18"/>
                <w:szCs w:val="18"/>
              </w:rPr>
              <w:t xml:space="preserve"> </w:t>
            </w:r>
            <w:r w:rsidR="0055042E" w:rsidRPr="00897F2D">
              <w:rPr>
                <w:b/>
                <w:i/>
                <w:sz w:val="18"/>
                <w:szCs w:val="18"/>
              </w:rPr>
              <w:t>Eligible Motel cost</w:t>
            </w:r>
            <w:r w:rsidR="0055042E">
              <w:rPr>
                <w:b/>
                <w:i/>
                <w:sz w:val="18"/>
                <w:szCs w:val="18"/>
              </w:rPr>
              <w:t xml:space="preserve"> – </w:t>
            </w:r>
            <w:r w:rsidR="0055042E">
              <w:rPr>
                <w:sz w:val="18"/>
                <w:szCs w:val="18"/>
              </w:rPr>
              <w:t>I</w:t>
            </w:r>
            <w:r w:rsidR="0055042E" w:rsidRPr="00897F2D">
              <w:rPr>
                <w:sz w:val="18"/>
                <w:szCs w:val="18"/>
              </w:rPr>
              <w:t xml:space="preserve">f financial assistance </w:t>
            </w:r>
            <w:r w:rsidR="0055042E">
              <w:rPr>
                <w:sz w:val="18"/>
                <w:szCs w:val="18"/>
              </w:rPr>
              <w:t>was</w:t>
            </w:r>
            <w:r w:rsidR="0055042E" w:rsidRPr="00897F2D">
              <w:rPr>
                <w:sz w:val="18"/>
                <w:szCs w:val="18"/>
              </w:rPr>
              <w:t xml:space="preserve"> used to pay for hotel</w:t>
            </w:r>
            <w:r w:rsidR="00F263C4">
              <w:rPr>
                <w:sz w:val="18"/>
                <w:szCs w:val="18"/>
              </w:rPr>
              <w:t>/</w:t>
            </w:r>
            <w:r w:rsidR="0055042E" w:rsidRPr="00897F2D">
              <w:rPr>
                <w:sz w:val="18"/>
                <w:szCs w:val="18"/>
              </w:rPr>
              <w:t>motel, documentation that the household ha</w:t>
            </w:r>
            <w:r w:rsidR="0055042E">
              <w:rPr>
                <w:sz w:val="18"/>
                <w:szCs w:val="18"/>
              </w:rPr>
              <w:t>d</w:t>
            </w:r>
            <w:r w:rsidR="0055042E" w:rsidRPr="00897F2D">
              <w:rPr>
                <w:sz w:val="18"/>
                <w:szCs w:val="18"/>
              </w:rPr>
              <w:t xml:space="preserve"> identified housing but </w:t>
            </w:r>
            <w:r w:rsidR="0055042E">
              <w:rPr>
                <w:sz w:val="18"/>
                <w:szCs w:val="18"/>
              </w:rPr>
              <w:t xml:space="preserve">could not </w:t>
            </w:r>
            <w:r w:rsidR="0055042E" w:rsidRPr="00897F2D">
              <w:rPr>
                <w:sz w:val="18"/>
                <w:szCs w:val="18"/>
              </w:rPr>
              <w:t>yet move in</w:t>
            </w:r>
            <w:r w:rsidR="0055042E">
              <w:rPr>
                <w:b/>
                <w:sz w:val="18"/>
                <w:szCs w:val="18"/>
              </w:rPr>
              <w:t xml:space="preserve"> and </w:t>
            </w:r>
            <w:r w:rsidR="0055042E" w:rsidRPr="00897F2D">
              <w:rPr>
                <w:sz w:val="18"/>
                <w:szCs w:val="18"/>
              </w:rPr>
              <w:t xml:space="preserve">no </w:t>
            </w:r>
            <w:r w:rsidR="00F263C4">
              <w:rPr>
                <w:sz w:val="18"/>
                <w:szCs w:val="18"/>
              </w:rPr>
              <w:t xml:space="preserve">appropriate </w:t>
            </w:r>
            <w:r w:rsidR="0055042E" w:rsidRPr="00897F2D">
              <w:rPr>
                <w:sz w:val="18"/>
                <w:szCs w:val="18"/>
              </w:rPr>
              <w:t xml:space="preserve">shelter beds </w:t>
            </w:r>
            <w:r w:rsidR="0055042E">
              <w:rPr>
                <w:sz w:val="18"/>
                <w:szCs w:val="18"/>
              </w:rPr>
              <w:t xml:space="preserve">were </w:t>
            </w:r>
            <w:r w:rsidR="0055042E" w:rsidRPr="00897F2D">
              <w:rPr>
                <w:sz w:val="18"/>
                <w:szCs w:val="18"/>
              </w:rPr>
              <w:t>available</w:t>
            </w:r>
            <w:r w:rsidR="0055042E">
              <w:rPr>
                <w:sz w:val="18"/>
                <w:szCs w:val="18"/>
              </w:rPr>
              <w:t xml:space="preserve"> (limited to 30 days).  </w:t>
            </w: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3222" w:type="dxa"/>
          </w:tcPr>
          <w:p w:rsidR="0055042E" w:rsidRPr="00897F2D" w:rsidRDefault="0055042E" w:rsidP="0055042E">
            <w:pPr>
              <w:rPr>
                <w:sz w:val="18"/>
                <w:szCs w:val="18"/>
              </w:rPr>
            </w:pPr>
          </w:p>
        </w:tc>
      </w:tr>
      <w:tr w:rsidR="0055042E" w:rsidRPr="00897F2D" w:rsidTr="0055042E">
        <w:trPr>
          <w:trHeight w:val="320"/>
        </w:trPr>
        <w:tc>
          <w:tcPr>
            <w:tcW w:w="6156" w:type="dxa"/>
          </w:tcPr>
          <w:p w:rsidR="0055042E" w:rsidRPr="00897F2D" w:rsidRDefault="00BA0A1F" w:rsidP="0055042E">
            <w:pPr>
              <w:rPr>
                <w:i/>
                <w:sz w:val="18"/>
                <w:szCs w:val="18"/>
              </w:rPr>
            </w:pPr>
            <w:r>
              <w:rPr>
                <w:b/>
                <w:i/>
                <w:sz w:val="18"/>
                <w:szCs w:val="18"/>
              </w:rPr>
              <w:t>B.12</w:t>
            </w:r>
            <w:r w:rsidR="0055042E">
              <w:rPr>
                <w:b/>
                <w:i/>
                <w:sz w:val="18"/>
                <w:szCs w:val="18"/>
              </w:rPr>
              <w:t xml:space="preserve"> </w:t>
            </w:r>
            <w:r w:rsidR="0055042E" w:rsidRPr="00897F2D">
              <w:rPr>
                <w:b/>
                <w:i/>
                <w:sz w:val="18"/>
                <w:szCs w:val="18"/>
              </w:rPr>
              <w:t>Eligible time frame</w:t>
            </w:r>
            <w:r w:rsidR="0055042E">
              <w:rPr>
                <w:b/>
                <w:i/>
                <w:sz w:val="18"/>
                <w:szCs w:val="18"/>
              </w:rPr>
              <w:t xml:space="preserve"> </w:t>
            </w:r>
            <w:r w:rsidR="0055042E" w:rsidRPr="00897F2D">
              <w:rPr>
                <w:i/>
                <w:sz w:val="18"/>
                <w:szCs w:val="18"/>
              </w:rPr>
              <w:t>—</w:t>
            </w:r>
            <w:r w:rsidR="0055042E">
              <w:rPr>
                <w:i/>
                <w:sz w:val="18"/>
                <w:szCs w:val="18"/>
              </w:rPr>
              <w:t xml:space="preserve"> </w:t>
            </w:r>
            <w:r w:rsidR="0055042E" w:rsidRPr="00065BB3">
              <w:rPr>
                <w:sz w:val="18"/>
                <w:szCs w:val="18"/>
              </w:rPr>
              <w:t>Evidence that</w:t>
            </w:r>
            <w:r w:rsidR="0055042E">
              <w:rPr>
                <w:i/>
                <w:sz w:val="18"/>
                <w:szCs w:val="18"/>
              </w:rPr>
              <w:t xml:space="preserve"> </w:t>
            </w:r>
            <w:r w:rsidR="0055042E" w:rsidRPr="00065BB3">
              <w:rPr>
                <w:sz w:val="18"/>
                <w:szCs w:val="18"/>
              </w:rPr>
              <w:t>no</w:t>
            </w:r>
            <w:r w:rsidR="0055042E" w:rsidRPr="00897F2D">
              <w:rPr>
                <w:sz w:val="18"/>
                <w:szCs w:val="18"/>
              </w:rPr>
              <w:t xml:space="preserve"> more than a cumulative total </w:t>
            </w:r>
            <w:r w:rsidR="0055042E">
              <w:rPr>
                <w:sz w:val="18"/>
                <w:szCs w:val="18"/>
              </w:rPr>
              <w:t xml:space="preserve">of </w:t>
            </w:r>
            <w:r w:rsidR="0055042E" w:rsidRPr="00897F2D">
              <w:rPr>
                <w:sz w:val="18"/>
                <w:szCs w:val="18"/>
              </w:rPr>
              <w:t>18 months rental or utility assistance.</w:t>
            </w:r>
            <w:r w:rsidR="0055042E">
              <w:rPr>
                <w:sz w:val="18"/>
                <w:szCs w:val="18"/>
              </w:rPr>
              <w:t xml:space="preserve">  </w:t>
            </w: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3222" w:type="dxa"/>
          </w:tcPr>
          <w:p w:rsidR="0055042E" w:rsidRPr="00897F2D" w:rsidRDefault="0055042E" w:rsidP="0055042E">
            <w:pPr>
              <w:rPr>
                <w:sz w:val="18"/>
                <w:szCs w:val="18"/>
              </w:rPr>
            </w:pPr>
          </w:p>
        </w:tc>
      </w:tr>
      <w:tr w:rsidR="0055042E" w:rsidRPr="00897F2D" w:rsidTr="0055042E">
        <w:trPr>
          <w:trHeight w:val="320"/>
        </w:trPr>
        <w:tc>
          <w:tcPr>
            <w:tcW w:w="6156" w:type="dxa"/>
          </w:tcPr>
          <w:p w:rsidR="0055042E" w:rsidRPr="00897F2D" w:rsidRDefault="0055042E" w:rsidP="0055042E">
            <w:pPr>
              <w:rPr>
                <w:i/>
                <w:sz w:val="18"/>
                <w:szCs w:val="18"/>
              </w:rPr>
            </w:pPr>
            <w:r w:rsidRPr="005E48DC">
              <w:rPr>
                <w:b/>
                <w:i/>
                <w:sz w:val="18"/>
                <w:szCs w:val="18"/>
              </w:rPr>
              <w:t>B.12</w:t>
            </w:r>
            <w:r>
              <w:rPr>
                <w:b/>
                <w:i/>
                <w:sz w:val="18"/>
                <w:szCs w:val="18"/>
              </w:rPr>
              <w:t xml:space="preserve"> </w:t>
            </w:r>
            <w:r w:rsidRPr="005E48DC">
              <w:rPr>
                <w:b/>
                <w:i/>
                <w:sz w:val="18"/>
                <w:szCs w:val="18"/>
              </w:rPr>
              <w:t>Arrears</w:t>
            </w:r>
            <w:r>
              <w:rPr>
                <w:b/>
                <w:i/>
                <w:sz w:val="18"/>
                <w:szCs w:val="18"/>
              </w:rPr>
              <w:t xml:space="preserve"> </w:t>
            </w:r>
            <w:r w:rsidRPr="00897F2D">
              <w:rPr>
                <w:i/>
                <w:sz w:val="18"/>
                <w:szCs w:val="18"/>
              </w:rPr>
              <w:t>—</w:t>
            </w:r>
            <w:r w:rsidRPr="00897F2D">
              <w:rPr>
                <w:sz w:val="18"/>
                <w:szCs w:val="18"/>
              </w:rPr>
              <w:t xml:space="preserve"> </w:t>
            </w:r>
            <w:r>
              <w:rPr>
                <w:sz w:val="18"/>
                <w:szCs w:val="18"/>
              </w:rPr>
              <w:t>Evidence that n</w:t>
            </w:r>
            <w:r w:rsidRPr="00897F2D">
              <w:rPr>
                <w:sz w:val="18"/>
                <w:szCs w:val="18"/>
              </w:rPr>
              <w:t>o more than a cumulative total 6 months of rent or utility arrears, which count toward total time limit</w:t>
            </w:r>
            <w:r w:rsidR="00DA2060">
              <w:rPr>
                <w:sz w:val="18"/>
                <w:szCs w:val="18"/>
              </w:rPr>
              <w:t xml:space="preserve">, was provided and that </w:t>
            </w:r>
            <w:r w:rsidR="00F263C4">
              <w:rPr>
                <w:sz w:val="18"/>
                <w:szCs w:val="18"/>
              </w:rPr>
              <w:t xml:space="preserve">the arrears </w:t>
            </w:r>
            <w:r w:rsidR="00DA2060">
              <w:rPr>
                <w:sz w:val="18"/>
                <w:szCs w:val="18"/>
              </w:rPr>
              <w:t xml:space="preserve">are </w:t>
            </w:r>
            <w:r w:rsidR="00F263C4">
              <w:rPr>
                <w:sz w:val="18"/>
                <w:szCs w:val="18"/>
              </w:rPr>
              <w:t>easy to distinguish from current assistanc</w:t>
            </w:r>
            <w:r w:rsidR="00DA2060">
              <w:rPr>
                <w:sz w:val="18"/>
                <w:szCs w:val="18"/>
              </w:rPr>
              <w:t>e.</w:t>
            </w:r>
            <w:r w:rsidR="00F263C4">
              <w:rPr>
                <w:sz w:val="18"/>
                <w:szCs w:val="18"/>
              </w:rPr>
              <w:t xml:space="preserve"> </w:t>
            </w: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540" w:type="dxa"/>
          </w:tcPr>
          <w:p w:rsidR="0055042E" w:rsidRPr="00897F2D" w:rsidRDefault="0055042E" w:rsidP="0055042E">
            <w:pPr>
              <w:rPr>
                <w:sz w:val="18"/>
                <w:szCs w:val="18"/>
              </w:rPr>
            </w:pPr>
          </w:p>
        </w:tc>
        <w:tc>
          <w:tcPr>
            <w:tcW w:w="3222" w:type="dxa"/>
          </w:tcPr>
          <w:p w:rsidR="0055042E" w:rsidRPr="00897F2D" w:rsidRDefault="0055042E" w:rsidP="0055042E">
            <w:pPr>
              <w:rPr>
                <w:sz w:val="18"/>
                <w:szCs w:val="18"/>
              </w:rPr>
            </w:pPr>
          </w:p>
        </w:tc>
      </w:tr>
    </w:tbl>
    <w:p w:rsidR="004C2D40" w:rsidRPr="002117FF" w:rsidRDefault="004C2D40" w:rsidP="00A525F1">
      <w:pPr>
        <w:rPr>
          <w:sz w:val="18"/>
          <w:szCs w:val="18"/>
        </w:rPr>
        <w:sectPr w:rsidR="004C2D40" w:rsidRPr="002117FF" w:rsidSect="00BF3609">
          <w:pgSz w:w="15840" w:h="12240" w:orient="landscape"/>
          <w:pgMar w:top="900" w:right="1440" w:bottom="1440" w:left="1440" w:header="720" w:footer="720" w:gutter="0"/>
          <w:cols w:space="720"/>
          <w:docGrid w:linePitch="360"/>
        </w:sectPr>
      </w:pPr>
    </w:p>
    <w:p w:rsidR="004C2D40" w:rsidRPr="002117FF" w:rsidRDefault="004C2D40" w:rsidP="005C2ABC">
      <w:pPr>
        <w:rPr>
          <w:sz w:val="18"/>
          <w:szCs w:val="18"/>
        </w:rPr>
      </w:pPr>
    </w:p>
    <w:tbl>
      <w:tblPr>
        <w:tblpPr w:leftFromText="180" w:rightFromText="180" w:vertAnchor="text" w:tblpX="-828" w:tblpY="1"/>
        <w:tblOverlap w:val="never"/>
        <w:tblW w:w="14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BF"/>
      </w:tblPr>
      <w:tblGrid>
        <w:gridCol w:w="5598"/>
        <w:gridCol w:w="540"/>
        <w:gridCol w:w="540"/>
        <w:gridCol w:w="540"/>
        <w:gridCol w:w="540"/>
        <w:gridCol w:w="540"/>
        <w:gridCol w:w="540"/>
        <w:gridCol w:w="540"/>
        <w:gridCol w:w="540"/>
        <w:gridCol w:w="540"/>
        <w:gridCol w:w="540"/>
        <w:gridCol w:w="3834"/>
      </w:tblGrid>
      <w:tr w:rsidR="004C2D40" w:rsidRPr="00897F2D" w:rsidTr="005E48DC">
        <w:trPr>
          <w:trHeight w:val="1517"/>
        </w:trPr>
        <w:tc>
          <w:tcPr>
            <w:tcW w:w="5598" w:type="dxa"/>
            <w:shd w:val="clear" w:color="auto" w:fill="D9D9D9"/>
          </w:tcPr>
          <w:p w:rsidR="004C2D40" w:rsidRPr="002117FF" w:rsidRDefault="004C2D40" w:rsidP="005E48DC">
            <w:pPr>
              <w:pStyle w:val="NoSpacing"/>
              <w:rPr>
                <w:b/>
              </w:rPr>
            </w:pPr>
            <w:r w:rsidRPr="002117FF">
              <w:rPr>
                <w:b/>
              </w:rPr>
              <w:t xml:space="preserve">Part </w:t>
            </w:r>
            <w:r w:rsidR="005E48DC">
              <w:rPr>
                <w:b/>
              </w:rPr>
              <w:t>C</w:t>
            </w:r>
            <w:r w:rsidRPr="002117FF">
              <w:rPr>
                <w:b/>
              </w:rPr>
              <w:t>: Reassessment and Exit</w:t>
            </w:r>
          </w:p>
          <w:p w:rsidR="004C2D40" w:rsidRPr="002117FF" w:rsidRDefault="004C2D40" w:rsidP="005E48DC">
            <w:pPr>
              <w:pStyle w:val="NoSpacing"/>
              <w:rPr>
                <w:sz w:val="20"/>
                <w:szCs w:val="20"/>
              </w:rPr>
            </w:pPr>
            <w:r w:rsidRPr="002117FF">
              <w:rPr>
                <w:sz w:val="20"/>
                <w:szCs w:val="20"/>
              </w:rPr>
              <w:t>Complete each box with Y, N, or N/A</w:t>
            </w:r>
          </w:p>
          <w:p w:rsidR="004C2D40" w:rsidRPr="00897F2D" w:rsidRDefault="004C2D40" w:rsidP="005E48DC">
            <w:pPr>
              <w:rPr>
                <w:sz w:val="18"/>
                <w:szCs w:val="18"/>
              </w:rPr>
            </w:pPr>
          </w:p>
        </w:tc>
        <w:tc>
          <w:tcPr>
            <w:tcW w:w="540" w:type="dxa"/>
            <w:shd w:val="clear" w:color="auto" w:fill="D9D9D9"/>
            <w:textDirection w:val="btLr"/>
          </w:tcPr>
          <w:p w:rsidR="004C2D40" w:rsidRPr="00897F2D" w:rsidRDefault="004C2D40" w:rsidP="005E48DC">
            <w:pPr>
              <w:rPr>
                <w:sz w:val="18"/>
                <w:szCs w:val="18"/>
              </w:rPr>
            </w:pPr>
            <w:r w:rsidRPr="00897F2D">
              <w:rPr>
                <w:sz w:val="18"/>
                <w:szCs w:val="18"/>
              </w:rPr>
              <w:t>File  ID # ______</w:t>
            </w:r>
          </w:p>
        </w:tc>
        <w:tc>
          <w:tcPr>
            <w:tcW w:w="540" w:type="dxa"/>
            <w:shd w:val="clear" w:color="auto" w:fill="D9D9D9"/>
            <w:textDirection w:val="btLr"/>
          </w:tcPr>
          <w:p w:rsidR="004C2D40" w:rsidRPr="00897F2D" w:rsidRDefault="004C2D40" w:rsidP="005E48DC">
            <w:pPr>
              <w:rPr>
                <w:sz w:val="18"/>
                <w:szCs w:val="18"/>
              </w:rPr>
            </w:pPr>
            <w:r w:rsidRPr="00897F2D">
              <w:rPr>
                <w:sz w:val="18"/>
                <w:szCs w:val="18"/>
              </w:rPr>
              <w:t>F le  ID # ______</w:t>
            </w:r>
          </w:p>
        </w:tc>
        <w:tc>
          <w:tcPr>
            <w:tcW w:w="540" w:type="dxa"/>
            <w:shd w:val="clear" w:color="auto" w:fill="D9D9D9"/>
            <w:textDirection w:val="btLr"/>
          </w:tcPr>
          <w:p w:rsidR="004C2D40" w:rsidRPr="00897F2D" w:rsidRDefault="004C2D40" w:rsidP="005E48DC">
            <w:pPr>
              <w:rPr>
                <w:sz w:val="18"/>
                <w:szCs w:val="18"/>
              </w:rPr>
            </w:pPr>
            <w:r w:rsidRPr="00897F2D">
              <w:rPr>
                <w:sz w:val="18"/>
                <w:szCs w:val="18"/>
              </w:rPr>
              <w:t>File  ID # ______</w:t>
            </w:r>
          </w:p>
        </w:tc>
        <w:tc>
          <w:tcPr>
            <w:tcW w:w="540" w:type="dxa"/>
            <w:shd w:val="clear" w:color="auto" w:fill="D9D9D9"/>
            <w:textDirection w:val="btLr"/>
          </w:tcPr>
          <w:p w:rsidR="004C2D40" w:rsidRPr="00897F2D" w:rsidRDefault="004C2D40" w:rsidP="005E48DC">
            <w:pPr>
              <w:rPr>
                <w:sz w:val="18"/>
                <w:szCs w:val="18"/>
              </w:rPr>
            </w:pPr>
            <w:r w:rsidRPr="00897F2D">
              <w:rPr>
                <w:sz w:val="18"/>
                <w:szCs w:val="18"/>
              </w:rPr>
              <w:t>File  ID # ______</w:t>
            </w:r>
          </w:p>
        </w:tc>
        <w:tc>
          <w:tcPr>
            <w:tcW w:w="540" w:type="dxa"/>
            <w:shd w:val="clear" w:color="auto" w:fill="D9D9D9"/>
            <w:textDirection w:val="btLr"/>
          </w:tcPr>
          <w:p w:rsidR="004C2D40" w:rsidRPr="00897F2D" w:rsidRDefault="004C2D40" w:rsidP="005E48DC">
            <w:pPr>
              <w:rPr>
                <w:sz w:val="18"/>
                <w:szCs w:val="18"/>
              </w:rPr>
            </w:pPr>
            <w:r w:rsidRPr="00897F2D">
              <w:rPr>
                <w:sz w:val="18"/>
                <w:szCs w:val="18"/>
              </w:rPr>
              <w:t>File  ID # ______</w:t>
            </w:r>
          </w:p>
        </w:tc>
        <w:tc>
          <w:tcPr>
            <w:tcW w:w="540" w:type="dxa"/>
            <w:shd w:val="clear" w:color="auto" w:fill="D9D9D9"/>
            <w:textDirection w:val="btLr"/>
          </w:tcPr>
          <w:p w:rsidR="004C2D40" w:rsidRPr="00897F2D" w:rsidRDefault="004C2D40" w:rsidP="005E48DC">
            <w:pPr>
              <w:rPr>
                <w:sz w:val="18"/>
                <w:szCs w:val="18"/>
              </w:rPr>
            </w:pPr>
            <w:r w:rsidRPr="00897F2D">
              <w:rPr>
                <w:sz w:val="18"/>
                <w:szCs w:val="18"/>
              </w:rPr>
              <w:t>File  ID # ______</w:t>
            </w:r>
          </w:p>
        </w:tc>
        <w:tc>
          <w:tcPr>
            <w:tcW w:w="540" w:type="dxa"/>
            <w:shd w:val="clear" w:color="auto" w:fill="D9D9D9"/>
            <w:textDirection w:val="btLr"/>
          </w:tcPr>
          <w:p w:rsidR="004C2D40" w:rsidRPr="00897F2D" w:rsidRDefault="004C2D40" w:rsidP="005E48DC">
            <w:pPr>
              <w:rPr>
                <w:sz w:val="18"/>
                <w:szCs w:val="18"/>
              </w:rPr>
            </w:pPr>
            <w:r w:rsidRPr="00897F2D">
              <w:rPr>
                <w:sz w:val="18"/>
                <w:szCs w:val="18"/>
              </w:rPr>
              <w:t>File  ID # ______</w:t>
            </w:r>
          </w:p>
        </w:tc>
        <w:tc>
          <w:tcPr>
            <w:tcW w:w="540" w:type="dxa"/>
            <w:shd w:val="clear" w:color="auto" w:fill="D9D9D9"/>
            <w:textDirection w:val="btLr"/>
          </w:tcPr>
          <w:p w:rsidR="004C2D40" w:rsidRPr="00897F2D" w:rsidRDefault="004C2D40" w:rsidP="005E48DC">
            <w:pPr>
              <w:rPr>
                <w:sz w:val="18"/>
                <w:szCs w:val="18"/>
              </w:rPr>
            </w:pPr>
            <w:r w:rsidRPr="00897F2D">
              <w:rPr>
                <w:sz w:val="18"/>
                <w:szCs w:val="18"/>
              </w:rPr>
              <w:t>File  ID # ______</w:t>
            </w:r>
          </w:p>
        </w:tc>
        <w:tc>
          <w:tcPr>
            <w:tcW w:w="540" w:type="dxa"/>
            <w:shd w:val="clear" w:color="auto" w:fill="D9D9D9"/>
            <w:textDirection w:val="btLr"/>
          </w:tcPr>
          <w:p w:rsidR="004C2D40" w:rsidRPr="00897F2D" w:rsidRDefault="004C2D40" w:rsidP="005E48DC">
            <w:pPr>
              <w:rPr>
                <w:sz w:val="18"/>
                <w:szCs w:val="18"/>
              </w:rPr>
            </w:pPr>
            <w:r w:rsidRPr="00897F2D">
              <w:rPr>
                <w:sz w:val="18"/>
                <w:szCs w:val="18"/>
              </w:rPr>
              <w:t>File  ID # ______</w:t>
            </w:r>
          </w:p>
        </w:tc>
        <w:tc>
          <w:tcPr>
            <w:tcW w:w="540" w:type="dxa"/>
            <w:shd w:val="clear" w:color="auto" w:fill="D9D9D9"/>
            <w:textDirection w:val="btLr"/>
          </w:tcPr>
          <w:p w:rsidR="004C2D40" w:rsidRPr="00897F2D" w:rsidRDefault="004C2D40" w:rsidP="005E48DC">
            <w:pPr>
              <w:rPr>
                <w:sz w:val="18"/>
                <w:szCs w:val="18"/>
              </w:rPr>
            </w:pPr>
            <w:r w:rsidRPr="00897F2D">
              <w:rPr>
                <w:sz w:val="18"/>
                <w:szCs w:val="18"/>
              </w:rPr>
              <w:t>File  ID # ______</w:t>
            </w:r>
          </w:p>
        </w:tc>
        <w:tc>
          <w:tcPr>
            <w:tcW w:w="3834" w:type="dxa"/>
            <w:shd w:val="clear" w:color="auto" w:fill="D9D9D9"/>
          </w:tcPr>
          <w:p w:rsidR="004C2D40" w:rsidRPr="00897F2D" w:rsidRDefault="004C2D40" w:rsidP="005E48DC">
            <w:pPr>
              <w:rPr>
                <w:sz w:val="18"/>
                <w:szCs w:val="18"/>
              </w:rPr>
            </w:pPr>
          </w:p>
          <w:p w:rsidR="004C2D40" w:rsidRPr="00897F2D" w:rsidRDefault="002117FF" w:rsidP="005E48DC">
            <w:pPr>
              <w:rPr>
                <w:b/>
              </w:rPr>
            </w:pPr>
            <w:r w:rsidRPr="00897F2D">
              <w:rPr>
                <w:b/>
              </w:rPr>
              <w:t>C</w:t>
            </w:r>
            <w:r w:rsidR="004C2D40" w:rsidRPr="00897F2D">
              <w:rPr>
                <w:b/>
              </w:rPr>
              <w:t>omments/ Follow up items</w:t>
            </w:r>
          </w:p>
        </w:tc>
      </w:tr>
      <w:tr w:rsidR="004C2D40" w:rsidRPr="00897F2D" w:rsidTr="005E48DC">
        <w:tc>
          <w:tcPr>
            <w:tcW w:w="5598" w:type="dxa"/>
          </w:tcPr>
          <w:p w:rsidR="004C2D40" w:rsidRPr="00897F2D" w:rsidRDefault="005E48DC" w:rsidP="005E48DC">
            <w:pPr>
              <w:rPr>
                <w:sz w:val="18"/>
                <w:szCs w:val="18"/>
              </w:rPr>
            </w:pPr>
            <w:r>
              <w:rPr>
                <w:b/>
                <w:i/>
                <w:sz w:val="18"/>
                <w:szCs w:val="18"/>
              </w:rPr>
              <w:t>C</w:t>
            </w:r>
            <w:r w:rsidR="004C2D40" w:rsidRPr="00897F2D">
              <w:rPr>
                <w:b/>
                <w:i/>
                <w:sz w:val="18"/>
                <w:szCs w:val="18"/>
              </w:rPr>
              <w:t>. 1 Reassessment</w:t>
            </w:r>
            <w:r w:rsidR="004C2D40" w:rsidRPr="00897F2D">
              <w:rPr>
                <w:i/>
                <w:sz w:val="18"/>
                <w:szCs w:val="18"/>
              </w:rPr>
              <w:t xml:space="preserve"> </w:t>
            </w:r>
            <w:r w:rsidR="004C2D40" w:rsidRPr="00897F2D">
              <w:rPr>
                <w:b/>
                <w:i/>
                <w:sz w:val="18"/>
                <w:szCs w:val="18"/>
              </w:rPr>
              <w:t xml:space="preserve">and Eligibility Determination </w:t>
            </w:r>
            <w:r w:rsidR="00065BB3">
              <w:rPr>
                <w:b/>
                <w:i/>
                <w:sz w:val="18"/>
                <w:szCs w:val="18"/>
              </w:rPr>
              <w:t xml:space="preserve">– </w:t>
            </w:r>
            <w:r w:rsidR="004C2D40" w:rsidRPr="00897F2D">
              <w:rPr>
                <w:sz w:val="18"/>
                <w:szCs w:val="18"/>
              </w:rPr>
              <w:t>The household was re</w:t>
            </w:r>
            <w:r w:rsidR="002437A5">
              <w:rPr>
                <w:sz w:val="18"/>
                <w:szCs w:val="18"/>
              </w:rPr>
              <w:t>-</w:t>
            </w:r>
            <w:r w:rsidR="004C2D40" w:rsidRPr="00897F2D">
              <w:rPr>
                <w:sz w:val="18"/>
                <w:szCs w:val="18"/>
              </w:rPr>
              <w:t xml:space="preserve">evaluated at least once every 3 months for eligibility and appropriateness of assistance.  This includes:  </w:t>
            </w: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3834" w:type="dxa"/>
          </w:tcPr>
          <w:p w:rsidR="004C2D40" w:rsidRPr="00897F2D" w:rsidRDefault="004C2D40" w:rsidP="005E48DC">
            <w:pPr>
              <w:rPr>
                <w:sz w:val="18"/>
                <w:szCs w:val="18"/>
              </w:rPr>
            </w:pPr>
          </w:p>
        </w:tc>
      </w:tr>
      <w:tr w:rsidR="004C2D40" w:rsidRPr="00897F2D" w:rsidTr="005E48DC">
        <w:tc>
          <w:tcPr>
            <w:tcW w:w="5598" w:type="dxa"/>
          </w:tcPr>
          <w:p w:rsidR="004C2D40" w:rsidRPr="00897F2D" w:rsidRDefault="005E48DC" w:rsidP="005E48DC">
            <w:pPr>
              <w:rPr>
                <w:sz w:val="18"/>
                <w:szCs w:val="18"/>
              </w:rPr>
            </w:pPr>
            <w:r>
              <w:rPr>
                <w:i/>
                <w:sz w:val="18"/>
                <w:szCs w:val="18"/>
              </w:rPr>
              <w:t xml:space="preserve"> </w:t>
            </w:r>
            <w:proofErr w:type="gramStart"/>
            <w:r>
              <w:rPr>
                <w:i/>
                <w:sz w:val="18"/>
                <w:szCs w:val="18"/>
              </w:rPr>
              <w:t>a</w:t>
            </w:r>
            <w:proofErr w:type="gramEnd"/>
            <w:r>
              <w:rPr>
                <w:i/>
                <w:sz w:val="18"/>
                <w:szCs w:val="18"/>
              </w:rPr>
              <w:t xml:space="preserve"> .</w:t>
            </w:r>
            <w:r w:rsidR="004C2D40" w:rsidRPr="00897F2D">
              <w:rPr>
                <w:i/>
                <w:sz w:val="18"/>
                <w:szCs w:val="18"/>
              </w:rPr>
              <w:t>Income Eligibilit</w:t>
            </w:r>
            <w:r w:rsidR="002437A5">
              <w:rPr>
                <w:sz w:val="18"/>
                <w:szCs w:val="18"/>
              </w:rPr>
              <w:t xml:space="preserve">y – </w:t>
            </w:r>
            <w:r w:rsidR="004C2D40" w:rsidRPr="00897F2D">
              <w:rPr>
                <w:sz w:val="18"/>
                <w:szCs w:val="18"/>
              </w:rPr>
              <w:t>Continued income eligibi</w:t>
            </w:r>
            <w:r w:rsidR="002E65BC">
              <w:rPr>
                <w:sz w:val="18"/>
                <w:szCs w:val="18"/>
              </w:rPr>
              <w:t>li</w:t>
            </w:r>
            <w:r w:rsidR="004C2D40" w:rsidRPr="00897F2D">
              <w:rPr>
                <w:sz w:val="18"/>
                <w:szCs w:val="18"/>
              </w:rPr>
              <w:t xml:space="preserve">ty is verified and </w:t>
            </w:r>
            <w:r>
              <w:rPr>
                <w:sz w:val="18"/>
                <w:szCs w:val="18"/>
              </w:rPr>
              <w:t xml:space="preserve"> </w:t>
            </w:r>
            <w:r w:rsidR="004C2D40" w:rsidRPr="00897F2D">
              <w:rPr>
                <w:sz w:val="18"/>
                <w:szCs w:val="18"/>
              </w:rPr>
              <w:t>documented in the file</w:t>
            </w:r>
            <w:r w:rsidR="002437A5">
              <w:rPr>
                <w:sz w:val="18"/>
                <w:szCs w:val="18"/>
              </w:rPr>
              <w:t>.</w:t>
            </w: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3834" w:type="dxa"/>
          </w:tcPr>
          <w:p w:rsidR="004C2D40" w:rsidRPr="00897F2D" w:rsidRDefault="004C2D40" w:rsidP="005E48DC">
            <w:pPr>
              <w:rPr>
                <w:sz w:val="18"/>
                <w:szCs w:val="18"/>
              </w:rPr>
            </w:pPr>
          </w:p>
        </w:tc>
      </w:tr>
      <w:tr w:rsidR="004C2D40" w:rsidRPr="00897F2D" w:rsidTr="005E48DC">
        <w:trPr>
          <w:trHeight w:val="320"/>
        </w:trPr>
        <w:tc>
          <w:tcPr>
            <w:tcW w:w="5598" w:type="dxa"/>
          </w:tcPr>
          <w:p w:rsidR="004C2D40" w:rsidRPr="00897F2D" w:rsidRDefault="005E48DC" w:rsidP="005E48DC">
            <w:pPr>
              <w:rPr>
                <w:b/>
                <w:i/>
                <w:sz w:val="18"/>
                <w:szCs w:val="18"/>
              </w:rPr>
            </w:pPr>
            <w:r>
              <w:rPr>
                <w:i/>
                <w:sz w:val="18"/>
                <w:szCs w:val="18"/>
              </w:rPr>
              <w:t xml:space="preserve"> b. </w:t>
            </w:r>
            <w:r w:rsidR="004C2D40" w:rsidRPr="00897F2D">
              <w:rPr>
                <w:i/>
                <w:sz w:val="18"/>
                <w:szCs w:val="18"/>
              </w:rPr>
              <w:t>Housing Status Eligibilit</w:t>
            </w:r>
            <w:r w:rsidR="002437A5">
              <w:rPr>
                <w:sz w:val="18"/>
                <w:szCs w:val="18"/>
              </w:rPr>
              <w:t xml:space="preserve">y – </w:t>
            </w:r>
            <w:r w:rsidR="0055042E">
              <w:rPr>
                <w:sz w:val="18"/>
                <w:szCs w:val="18"/>
              </w:rPr>
              <w:t>Continued housing status eligi</w:t>
            </w:r>
            <w:r w:rsidR="004C2D40" w:rsidRPr="00897F2D">
              <w:rPr>
                <w:sz w:val="18"/>
                <w:szCs w:val="18"/>
              </w:rPr>
              <w:t>bi</w:t>
            </w:r>
            <w:r w:rsidR="0055042E">
              <w:rPr>
                <w:sz w:val="18"/>
                <w:szCs w:val="18"/>
              </w:rPr>
              <w:t>li</w:t>
            </w:r>
            <w:r w:rsidR="004C2D40" w:rsidRPr="00897F2D">
              <w:rPr>
                <w:sz w:val="18"/>
                <w:szCs w:val="18"/>
              </w:rPr>
              <w:t xml:space="preserve">ty, including determination that “but for” this assistance household would become or remain homeless. See 1.3 above for further information and documentation requirements. </w:t>
            </w: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3834" w:type="dxa"/>
          </w:tcPr>
          <w:p w:rsidR="004C2D40" w:rsidRPr="00897F2D" w:rsidRDefault="004C2D40" w:rsidP="005E48DC">
            <w:pPr>
              <w:rPr>
                <w:sz w:val="18"/>
                <w:szCs w:val="18"/>
              </w:rPr>
            </w:pPr>
          </w:p>
        </w:tc>
      </w:tr>
      <w:tr w:rsidR="004C2D40" w:rsidRPr="00897F2D" w:rsidTr="005E48DC">
        <w:trPr>
          <w:trHeight w:val="320"/>
        </w:trPr>
        <w:tc>
          <w:tcPr>
            <w:tcW w:w="5598" w:type="dxa"/>
          </w:tcPr>
          <w:p w:rsidR="004C2D40" w:rsidRPr="00897F2D" w:rsidRDefault="005E48DC" w:rsidP="005E48DC">
            <w:pPr>
              <w:rPr>
                <w:i/>
                <w:sz w:val="18"/>
                <w:szCs w:val="18"/>
              </w:rPr>
            </w:pPr>
            <w:r>
              <w:rPr>
                <w:b/>
                <w:i/>
                <w:sz w:val="18"/>
                <w:szCs w:val="18"/>
              </w:rPr>
              <w:t>C</w:t>
            </w:r>
            <w:r w:rsidR="004C2D40" w:rsidRPr="00897F2D">
              <w:rPr>
                <w:b/>
                <w:i/>
                <w:sz w:val="18"/>
                <w:szCs w:val="18"/>
              </w:rPr>
              <w:t>.2 Staff Certification of Eligibility for HPRP Assistance –</w:t>
            </w:r>
            <w:r w:rsidR="004C2D40" w:rsidRPr="00897F2D">
              <w:rPr>
                <w:b/>
                <w:sz w:val="18"/>
                <w:szCs w:val="18"/>
              </w:rPr>
              <w:t xml:space="preserve"> </w:t>
            </w:r>
            <w:r w:rsidR="004C2D40" w:rsidRPr="00897F2D">
              <w:rPr>
                <w:sz w:val="18"/>
                <w:szCs w:val="18"/>
              </w:rPr>
              <w:t>If a new staff person conducted any eligibility re-determination, file contains signed and dated Certification from that staff and a supervisor.</w:t>
            </w: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3834" w:type="dxa"/>
          </w:tcPr>
          <w:p w:rsidR="004C2D40" w:rsidRPr="00897F2D" w:rsidRDefault="004C2D40" w:rsidP="005E48DC">
            <w:pPr>
              <w:rPr>
                <w:sz w:val="18"/>
                <w:szCs w:val="18"/>
              </w:rPr>
            </w:pPr>
          </w:p>
        </w:tc>
      </w:tr>
      <w:tr w:rsidR="004C2D40" w:rsidRPr="00897F2D" w:rsidTr="005E48DC">
        <w:trPr>
          <w:trHeight w:val="320"/>
        </w:trPr>
        <w:tc>
          <w:tcPr>
            <w:tcW w:w="5598" w:type="dxa"/>
          </w:tcPr>
          <w:p w:rsidR="004C2D40" w:rsidRPr="00897F2D" w:rsidRDefault="005E48DC" w:rsidP="005E48DC">
            <w:pPr>
              <w:rPr>
                <w:sz w:val="18"/>
                <w:szCs w:val="18"/>
              </w:rPr>
            </w:pPr>
            <w:r>
              <w:rPr>
                <w:b/>
                <w:i/>
                <w:sz w:val="18"/>
                <w:szCs w:val="18"/>
              </w:rPr>
              <w:t>C.3</w:t>
            </w:r>
            <w:r w:rsidR="004C2D40" w:rsidRPr="00897F2D">
              <w:rPr>
                <w:b/>
                <w:i/>
                <w:sz w:val="18"/>
                <w:szCs w:val="18"/>
              </w:rPr>
              <w:t xml:space="preserve"> Annual Habitability Determination – </w:t>
            </w:r>
            <w:r w:rsidR="004C2D40" w:rsidRPr="00897F2D">
              <w:rPr>
                <w:sz w:val="18"/>
                <w:szCs w:val="18"/>
              </w:rPr>
              <w:t>Any housing that has been assisted for more than one year</w:t>
            </w:r>
            <w:r w:rsidR="00BF4279">
              <w:rPr>
                <w:sz w:val="18"/>
                <w:szCs w:val="18"/>
              </w:rPr>
              <w:t xml:space="preserve"> </w:t>
            </w:r>
            <w:r w:rsidR="004C2D40" w:rsidRPr="00897F2D">
              <w:rPr>
                <w:sz w:val="18"/>
                <w:szCs w:val="18"/>
              </w:rPr>
              <w:t>which required an original inspection has been re</w:t>
            </w:r>
            <w:r w:rsidR="002E65BC">
              <w:rPr>
                <w:sz w:val="18"/>
                <w:szCs w:val="18"/>
              </w:rPr>
              <w:t>-</w:t>
            </w:r>
            <w:r w:rsidR="004C2D40" w:rsidRPr="00897F2D">
              <w:rPr>
                <w:sz w:val="18"/>
                <w:szCs w:val="18"/>
              </w:rPr>
              <w:t>inspected.</w:t>
            </w: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3834" w:type="dxa"/>
          </w:tcPr>
          <w:p w:rsidR="004C2D40" w:rsidRPr="00897F2D" w:rsidRDefault="004C2D40" w:rsidP="005E48DC">
            <w:pPr>
              <w:rPr>
                <w:sz w:val="18"/>
                <w:szCs w:val="18"/>
              </w:rPr>
            </w:pPr>
          </w:p>
        </w:tc>
      </w:tr>
      <w:tr w:rsidR="004C2D40" w:rsidRPr="00897F2D" w:rsidTr="005E48DC">
        <w:trPr>
          <w:trHeight w:val="320"/>
        </w:trPr>
        <w:tc>
          <w:tcPr>
            <w:tcW w:w="5598" w:type="dxa"/>
          </w:tcPr>
          <w:p w:rsidR="004C2D40" w:rsidRPr="00897F2D" w:rsidRDefault="005E48DC" w:rsidP="005E48DC">
            <w:pPr>
              <w:rPr>
                <w:sz w:val="18"/>
                <w:szCs w:val="18"/>
              </w:rPr>
            </w:pPr>
            <w:r>
              <w:rPr>
                <w:b/>
                <w:i/>
                <w:sz w:val="18"/>
                <w:szCs w:val="18"/>
              </w:rPr>
              <w:t>C.4</w:t>
            </w:r>
            <w:r w:rsidR="004C2D40" w:rsidRPr="00897F2D">
              <w:rPr>
                <w:b/>
                <w:i/>
                <w:sz w:val="18"/>
                <w:szCs w:val="18"/>
              </w:rPr>
              <w:t xml:space="preserve"> Annual Lead Based Paint Inspectio</w:t>
            </w:r>
            <w:r w:rsidR="002437A5">
              <w:rPr>
                <w:b/>
                <w:i/>
                <w:sz w:val="18"/>
                <w:szCs w:val="18"/>
              </w:rPr>
              <w:t xml:space="preserve">n – </w:t>
            </w:r>
            <w:r w:rsidR="004C2D40" w:rsidRPr="00897F2D">
              <w:rPr>
                <w:sz w:val="18"/>
                <w:szCs w:val="18"/>
              </w:rPr>
              <w:t>Any housing that has been assisted for more than one year which required an original lead paint inspection has been re</w:t>
            </w:r>
            <w:r w:rsidR="002E65BC">
              <w:rPr>
                <w:sz w:val="18"/>
                <w:szCs w:val="18"/>
              </w:rPr>
              <w:t>-</w:t>
            </w:r>
            <w:r w:rsidR="004C2D40" w:rsidRPr="00897F2D">
              <w:rPr>
                <w:sz w:val="18"/>
                <w:szCs w:val="18"/>
              </w:rPr>
              <w:t>inspected.  (See 3.5 above for further information and documentation requirements.</w:t>
            </w:r>
            <w:r w:rsidR="004C2D40" w:rsidRPr="00897F2D">
              <w:rPr>
                <w:b/>
                <w:sz w:val="18"/>
                <w:szCs w:val="18"/>
              </w:rPr>
              <w:t>)</w:t>
            </w: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3834" w:type="dxa"/>
          </w:tcPr>
          <w:p w:rsidR="004C2D40" w:rsidRPr="00897F2D" w:rsidRDefault="004C2D40" w:rsidP="005E48DC">
            <w:pPr>
              <w:rPr>
                <w:sz w:val="18"/>
                <w:szCs w:val="18"/>
              </w:rPr>
            </w:pPr>
          </w:p>
        </w:tc>
      </w:tr>
      <w:tr w:rsidR="004C2D40" w:rsidRPr="00897F2D" w:rsidTr="00DD0ADF">
        <w:trPr>
          <w:trHeight w:val="320"/>
        </w:trPr>
        <w:tc>
          <w:tcPr>
            <w:tcW w:w="5598" w:type="dxa"/>
            <w:tcBorders>
              <w:bottom w:val="single" w:sz="4" w:space="0" w:color="000000"/>
            </w:tcBorders>
          </w:tcPr>
          <w:p w:rsidR="002117FF" w:rsidRPr="002117FF" w:rsidRDefault="005E48DC" w:rsidP="005E48DC">
            <w:pPr>
              <w:pStyle w:val="NoSpacing"/>
              <w:rPr>
                <w:sz w:val="18"/>
                <w:szCs w:val="18"/>
              </w:rPr>
            </w:pPr>
            <w:r>
              <w:rPr>
                <w:b/>
                <w:i/>
                <w:sz w:val="18"/>
                <w:szCs w:val="18"/>
              </w:rPr>
              <w:t xml:space="preserve">C.5 </w:t>
            </w:r>
            <w:r w:rsidR="004C2D40" w:rsidRPr="002117FF">
              <w:rPr>
                <w:b/>
                <w:i/>
                <w:sz w:val="18"/>
                <w:szCs w:val="18"/>
              </w:rPr>
              <w:t>Other service document</w:t>
            </w:r>
            <w:r w:rsidR="002437A5">
              <w:rPr>
                <w:sz w:val="18"/>
                <w:szCs w:val="18"/>
              </w:rPr>
              <w:t>s – D</w:t>
            </w:r>
            <w:r w:rsidR="004C2D40" w:rsidRPr="002117FF">
              <w:rPr>
                <w:sz w:val="18"/>
                <w:szCs w:val="18"/>
              </w:rPr>
              <w:t>ocumentation of additional service or assessment related steps or procedures were taken with household</w:t>
            </w:r>
          </w:p>
          <w:p w:rsidR="004C2D40" w:rsidRPr="002117FF" w:rsidRDefault="004C2D40" w:rsidP="005E48DC">
            <w:pPr>
              <w:pStyle w:val="NoSpacing"/>
            </w:pPr>
            <w:r w:rsidRPr="002117FF">
              <w:t>a.__________________________________________</w:t>
            </w:r>
          </w:p>
          <w:p w:rsidR="004C2D40" w:rsidRPr="002117FF" w:rsidRDefault="004C2D40" w:rsidP="005E48DC">
            <w:pPr>
              <w:pStyle w:val="NoSpacing"/>
            </w:pPr>
            <w:r w:rsidRPr="002117FF">
              <w:t>b. ___________________________________________</w:t>
            </w:r>
          </w:p>
          <w:p w:rsidR="004C2D40" w:rsidRPr="002117FF" w:rsidRDefault="004C2D40" w:rsidP="005E48DC">
            <w:pPr>
              <w:pStyle w:val="NoSpacing"/>
            </w:pPr>
            <w:r w:rsidRPr="002117FF">
              <w:t>c. ___________________________________________</w:t>
            </w:r>
          </w:p>
        </w:tc>
        <w:tc>
          <w:tcPr>
            <w:tcW w:w="540" w:type="dxa"/>
            <w:tcBorders>
              <w:bottom w:val="single" w:sz="4" w:space="0" w:color="000000"/>
            </w:tcBorders>
          </w:tcPr>
          <w:p w:rsidR="004C2D40" w:rsidRPr="00897F2D" w:rsidRDefault="004C2D40" w:rsidP="005E48DC">
            <w:pPr>
              <w:rPr>
                <w:sz w:val="18"/>
                <w:szCs w:val="18"/>
              </w:rPr>
            </w:pPr>
          </w:p>
        </w:tc>
        <w:tc>
          <w:tcPr>
            <w:tcW w:w="540" w:type="dxa"/>
            <w:tcBorders>
              <w:bottom w:val="single" w:sz="4" w:space="0" w:color="000000"/>
            </w:tcBorders>
          </w:tcPr>
          <w:p w:rsidR="004C2D40" w:rsidRPr="00897F2D" w:rsidRDefault="004C2D40" w:rsidP="005E48DC">
            <w:pPr>
              <w:rPr>
                <w:sz w:val="18"/>
                <w:szCs w:val="18"/>
              </w:rPr>
            </w:pPr>
          </w:p>
        </w:tc>
        <w:tc>
          <w:tcPr>
            <w:tcW w:w="540" w:type="dxa"/>
            <w:tcBorders>
              <w:bottom w:val="single" w:sz="4" w:space="0" w:color="000000"/>
            </w:tcBorders>
          </w:tcPr>
          <w:p w:rsidR="004C2D40" w:rsidRPr="00897F2D" w:rsidRDefault="004C2D40" w:rsidP="005E48DC">
            <w:pPr>
              <w:rPr>
                <w:sz w:val="18"/>
                <w:szCs w:val="18"/>
              </w:rPr>
            </w:pPr>
          </w:p>
        </w:tc>
        <w:tc>
          <w:tcPr>
            <w:tcW w:w="540" w:type="dxa"/>
            <w:tcBorders>
              <w:bottom w:val="single" w:sz="4" w:space="0" w:color="000000"/>
            </w:tcBorders>
          </w:tcPr>
          <w:p w:rsidR="004C2D40" w:rsidRPr="00897F2D" w:rsidRDefault="004C2D40" w:rsidP="005E48DC">
            <w:pPr>
              <w:rPr>
                <w:sz w:val="18"/>
                <w:szCs w:val="18"/>
              </w:rPr>
            </w:pPr>
          </w:p>
        </w:tc>
        <w:tc>
          <w:tcPr>
            <w:tcW w:w="540" w:type="dxa"/>
            <w:tcBorders>
              <w:bottom w:val="single" w:sz="4" w:space="0" w:color="000000"/>
            </w:tcBorders>
          </w:tcPr>
          <w:p w:rsidR="004C2D40" w:rsidRPr="00897F2D" w:rsidRDefault="004C2D40" w:rsidP="005E48DC">
            <w:pPr>
              <w:rPr>
                <w:sz w:val="18"/>
                <w:szCs w:val="18"/>
              </w:rPr>
            </w:pPr>
          </w:p>
        </w:tc>
        <w:tc>
          <w:tcPr>
            <w:tcW w:w="540" w:type="dxa"/>
            <w:tcBorders>
              <w:bottom w:val="single" w:sz="4" w:space="0" w:color="000000"/>
            </w:tcBorders>
          </w:tcPr>
          <w:p w:rsidR="004C2D40" w:rsidRPr="00897F2D" w:rsidRDefault="004C2D40" w:rsidP="005E48DC">
            <w:pPr>
              <w:rPr>
                <w:sz w:val="18"/>
                <w:szCs w:val="18"/>
              </w:rPr>
            </w:pPr>
          </w:p>
        </w:tc>
        <w:tc>
          <w:tcPr>
            <w:tcW w:w="540" w:type="dxa"/>
            <w:tcBorders>
              <w:bottom w:val="single" w:sz="4" w:space="0" w:color="000000"/>
            </w:tcBorders>
          </w:tcPr>
          <w:p w:rsidR="004C2D40" w:rsidRPr="00897F2D" w:rsidRDefault="004C2D40" w:rsidP="005E48DC">
            <w:pPr>
              <w:rPr>
                <w:sz w:val="18"/>
                <w:szCs w:val="18"/>
              </w:rPr>
            </w:pPr>
          </w:p>
        </w:tc>
        <w:tc>
          <w:tcPr>
            <w:tcW w:w="540" w:type="dxa"/>
            <w:tcBorders>
              <w:bottom w:val="single" w:sz="4" w:space="0" w:color="000000"/>
            </w:tcBorders>
          </w:tcPr>
          <w:p w:rsidR="004C2D40" w:rsidRPr="00897F2D" w:rsidRDefault="004C2D40" w:rsidP="005E48DC">
            <w:pPr>
              <w:rPr>
                <w:sz w:val="18"/>
                <w:szCs w:val="18"/>
              </w:rPr>
            </w:pPr>
          </w:p>
        </w:tc>
        <w:tc>
          <w:tcPr>
            <w:tcW w:w="540" w:type="dxa"/>
            <w:tcBorders>
              <w:bottom w:val="single" w:sz="4" w:space="0" w:color="000000"/>
            </w:tcBorders>
          </w:tcPr>
          <w:p w:rsidR="004C2D40" w:rsidRPr="00897F2D" w:rsidRDefault="004C2D40" w:rsidP="005E48DC">
            <w:pPr>
              <w:rPr>
                <w:sz w:val="18"/>
                <w:szCs w:val="18"/>
              </w:rPr>
            </w:pPr>
          </w:p>
        </w:tc>
        <w:tc>
          <w:tcPr>
            <w:tcW w:w="540" w:type="dxa"/>
            <w:tcBorders>
              <w:bottom w:val="single" w:sz="4" w:space="0" w:color="000000"/>
            </w:tcBorders>
          </w:tcPr>
          <w:p w:rsidR="004C2D40" w:rsidRPr="00897F2D" w:rsidRDefault="004C2D40" w:rsidP="005E48DC">
            <w:pPr>
              <w:rPr>
                <w:sz w:val="18"/>
                <w:szCs w:val="18"/>
              </w:rPr>
            </w:pPr>
          </w:p>
        </w:tc>
        <w:tc>
          <w:tcPr>
            <w:tcW w:w="3834" w:type="dxa"/>
            <w:tcBorders>
              <w:bottom w:val="single" w:sz="4" w:space="0" w:color="000000"/>
            </w:tcBorders>
          </w:tcPr>
          <w:p w:rsidR="004C2D40" w:rsidRPr="00897F2D" w:rsidRDefault="004C2D40" w:rsidP="005E48DC">
            <w:pPr>
              <w:rPr>
                <w:sz w:val="18"/>
                <w:szCs w:val="18"/>
              </w:rPr>
            </w:pPr>
          </w:p>
        </w:tc>
      </w:tr>
      <w:tr w:rsidR="00DD0ADF" w:rsidRPr="00897F2D" w:rsidTr="00DD0ADF">
        <w:trPr>
          <w:trHeight w:val="320"/>
        </w:trPr>
        <w:tc>
          <w:tcPr>
            <w:tcW w:w="5598" w:type="dxa"/>
            <w:shd w:val="clear" w:color="auto" w:fill="F2F2F2"/>
          </w:tcPr>
          <w:p w:rsidR="005E48DC" w:rsidRDefault="00DD0ADF" w:rsidP="005E48DC">
            <w:pPr>
              <w:rPr>
                <w:b/>
                <w:i/>
                <w:sz w:val="18"/>
                <w:szCs w:val="18"/>
              </w:rPr>
            </w:pPr>
            <w:r>
              <w:rPr>
                <w:b/>
                <w:i/>
                <w:sz w:val="18"/>
                <w:szCs w:val="18"/>
              </w:rPr>
              <w:t>Documents Related to Exit</w:t>
            </w:r>
          </w:p>
        </w:tc>
        <w:tc>
          <w:tcPr>
            <w:tcW w:w="540" w:type="dxa"/>
            <w:shd w:val="thinDiagStripe" w:color="auto" w:fill="F2F2F2"/>
          </w:tcPr>
          <w:p w:rsidR="005E48DC" w:rsidRPr="00897F2D" w:rsidRDefault="005E48DC" w:rsidP="005E48DC">
            <w:pPr>
              <w:rPr>
                <w:sz w:val="18"/>
                <w:szCs w:val="18"/>
              </w:rPr>
            </w:pPr>
          </w:p>
        </w:tc>
        <w:tc>
          <w:tcPr>
            <w:tcW w:w="540" w:type="dxa"/>
            <w:shd w:val="thinDiagStripe" w:color="auto" w:fill="F2F2F2"/>
          </w:tcPr>
          <w:p w:rsidR="005E48DC" w:rsidRPr="00897F2D" w:rsidRDefault="005E48DC" w:rsidP="005E48DC">
            <w:pPr>
              <w:rPr>
                <w:sz w:val="18"/>
                <w:szCs w:val="18"/>
              </w:rPr>
            </w:pPr>
          </w:p>
        </w:tc>
        <w:tc>
          <w:tcPr>
            <w:tcW w:w="540" w:type="dxa"/>
            <w:shd w:val="thinDiagStripe" w:color="auto" w:fill="F2F2F2"/>
          </w:tcPr>
          <w:p w:rsidR="005E48DC" w:rsidRPr="00897F2D" w:rsidRDefault="005E48DC" w:rsidP="005E48DC">
            <w:pPr>
              <w:rPr>
                <w:sz w:val="18"/>
                <w:szCs w:val="18"/>
              </w:rPr>
            </w:pPr>
          </w:p>
        </w:tc>
        <w:tc>
          <w:tcPr>
            <w:tcW w:w="540" w:type="dxa"/>
            <w:shd w:val="thinDiagStripe" w:color="auto" w:fill="F2F2F2"/>
          </w:tcPr>
          <w:p w:rsidR="005E48DC" w:rsidRPr="00897F2D" w:rsidRDefault="005E48DC" w:rsidP="005E48DC">
            <w:pPr>
              <w:rPr>
                <w:sz w:val="18"/>
                <w:szCs w:val="18"/>
              </w:rPr>
            </w:pPr>
          </w:p>
        </w:tc>
        <w:tc>
          <w:tcPr>
            <w:tcW w:w="540" w:type="dxa"/>
            <w:shd w:val="thinDiagStripe" w:color="auto" w:fill="F2F2F2"/>
          </w:tcPr>
          <w:p w:rsidR="005E48DC" w:rsidRPr="00897F2D" w:rsidRDefault="005E48DC" w:rsidP="005E48DC">
            <w:pPr>
              <w:rPr>
                <w:sz w:val="18"/>
                <w:szCs w:val="18"/>
              </w:rPr>
            </w:pPr>
          </w:p>
        </w:tc>
        <w:tc>
          <w:tcPr>
            <w:tcW w:w="540" w:type="dxa"/>
            <w:shd w:val="thinDiagStripe" w:color="auto" w:fill="F2F2F2"/>
          </w:tcPr>
          <w:p w:rsidR="005E48DC" w:rsidRPr="00897F2D" w:rsidRDefault="005E48DC" w:rsidP="005E48DC">
            <w:pPr>
              <w:rPr>
                <w:sz w:val="18"/>
                <w:szCs w:val="18"/>
              </w:rPr>
            </w:pPr>
          </w:p>
        </w:tc>
        <w:tc>
          <w:tcPr>
            <w:tcW w:w="540" w:type="dxa"/>
            <w:shd w:val="thinDiagStripe" w:color="auto" w:fill="F2F2F2"/>
          </w:tcPr>
          <w:p w:rsidR="005E48DC" w:rsidRPr="00897F2D" w:rsidRDefault="005E48DC" w:rsidP="005E48DC">
            <w:pPr>
              <w:rPr>
                <w:sz w:val="18"/>
                <w:szCs w:val="18"/>
              </w:rPr>
            </w:pPr>
          </w:p>
        </w:tc>
        <w:tc>
          <w:tcPr>
            <w:tcW w:w="540" w:type="dxa"/>
            <w:shd w:val="thinDiagStripe" w:color="auto" w:fill="F2F2F2"/>
          </w:tcPr>
          <w:p w:rsidR="005E48DC" w:rsidRPr="00897F2D" w:rsidRDefault="005E48DC" w:rsidP="005E48DC">
            <w:pPr>
              <w:rPr>
                <w:sz w:val="18"/>
                <w:szCs w:val="18"/>
              </w:rPr>
            </w:pPr>
          </w:p>
        </w:tc>
        <w:tc>
          <w:tcPr>
            <w:tcW w:w="540" w:type="dxa"/>
            <w:shd w:val="thinDiagStripe" w:color="auto" w:fill="F2F2F2"/>
          </w:tcPr>
          <w:p w:rsidR="005E48DC" w:rsidRPr="00897F2D" w:rsidRDefault="005E48DC" w:rsidP="005E48DC">
            <w:pPr>
              <w:rPr>
                <w:sz w:val="18"/>
                <w:szCs w:val="18"/>
              </w:rPr>
            </w:pPr>
          </w:p>
        </w:tc>
        <w:tc>
          <w:tcPr>
            <w:tcW w:w="540" w:type="dxa"/>
            <w:shd w:val="thinDiagStripe" w:color="auto" w:fill="F2F2F2"/>
          </w:tcPr>
          <w:p w:rsidR="005E48DC" w:rsidRPr="00897F2D" w:rsidRDefault="005E48DC" w:rsidP="005E48DC">
            <w:pPr>
              <w:rPr>
                <w:sz w:val="18"/>
                <w:szCs w:val="18"/>
              </w:rPr>
            </w:pPr>
          </w:p>
        </w:tc>
        <w:tc>
          <w:tcPr>
            <w:tcW w:w="3834" w:type="dxa"/>
            <w:shd w:val="thinDiagStripe" w:color="auto" w:fill="F2F2F2"/>
          </w:tcPr>
          <w:p w:rsidR="005E48DC" w:rsidRPr="00897F2D" w:rsidRDefault="005E48DC" w:rsidP="005E48DC">
            <w:pPr>
              <w:rPr>
                <w:sz w:val="18"/>
                <w:szCs w:val="18"/>
              </w:rPr>
            </w:pPr>
          </w:p>
        </w:tc>
      </w:tr>
      <w:tr w:rsidR="004C2D40" w:rsidRPr="00897F2D" w:rsidTr="005E48DC">
        <w:trPr>
          <w:trHeight w:val="320"/>
        </w:trPr>
        <w:tc>
          <w:tcPr>
            <w:tcW w:w="5598" w:type="dxa"/>
          </w:tcPr>
          <w:p w:rsidR="004C2D40" w:rsidRPr="00897F2D" w:rsidRDefault="005E48DC" w:rsidP="005E48DC">
            <w:pPr>
              <w:rPr>
                <w:sz w:val="18"/>
                <w:szCs w:val="18"/>
              </w:rPr>
            </w:pPr>
            <w:r>
              <w:rPr>
                <w:b/>
                <w:i/>
                <w:sz w:val="18"/>
                <w:szCs w:val="18"/>
              </w:rPr>
              <w:t>C.6</w:t>
            </w:r>
            <w:r w:rsidR="00DD0ADF">
              <w:rPr>
                <w:b/>
                <w:i/>
                <w:sz w:val="18"/>
                <w:szCs w:val="18"/>
              </w:rPr>
              <w:t>.</w:t>
            </w:r>
            <w:r w:rsidR="004C2D40" w:rsidRPr="00897F2D">
              <w:rPr>
                <w:b/>
                <w:i/>
                <w:sz w:val="18"/>
                <w:szCs w:val="18"/>
              </w:rPr>
              <w:t xml:space="preserve"> Case Closing –</w:t>
            </w:r>
            <w:r w:rsidR="004C2D40" w:rsidRPr="00897F2D">
              <w:rPr>
                <w:sz w:val="18"/>
                <w:szCs w:val="18"/>
              </w:rPr>
              <w:t xml:space="preserve"> Documentation supports that HPRP assistance was ended </w:t>
            </w:r>
            <w:r w:rsidR="00DD0ADF">
              <w:rPr>
                <w:sz w:val="18"/>
                <w:szCs w:val="18"/>
              </w:rPr>
              <w:t xml:space="preserve">and household was exited from program </w:t>
            </w:r>
            <w:r w:rsidR="004C2D40" w:rsidRPr="00897F2D">
              <w:rPr>
                <w:sz w:val="18"/>
                <w:szCs w:val="18"/>
              </w:rPr>
              <w:t>when the household was no longer eligible or in need</w:t>
            </w:r>
            <w:r w:rsidR="00251E50">
              <w:rPr>
                <w:sz w:val="18"/>
                <w:szCs w:val="18"/>
              </w:rPr>
              <w:t>.</w:t>
            </w: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3834" w:type="dxa"/>
          </w:tcPr>
          <w:p w:rsidR="004C2D40" w:rsidRPr="00897F2D" w:rsidRDefault="004C2D40" w:rsidP="005E48DC">
            <w:pPr>
              <w:rPr>
                <w:sz w:val="18"/>
                <w:szCs w:val="18"/>
              </w:rPr>
            </w:pPr>
          </w:p>
        </w:tc>
      </w:tr>
      <w:tr w:rsidR="004C2D40" w:rsidRPr="00897F2D" w:rsidTr="005E48DC">
        <w:trPr>
          <w:trHeight w:val="320"/>
        </w:trPr>
        <w:tc>
          <w:tcPr>
            <w:tcW w:w="5598" w:type="dxa"/>
          </w:tcPr>
          <w:p w:rsidR="004C2D40" w:rsidRPr="00897F2D" w:rsidRDefault="00DD0ADF" w:rsidP="00DD0ADF">
            <w:pPr>
              <w:rPr>
                <w:sz w:val="18"/>
                <w:szCs w:val="18"/>
              </w:rPr>
            </w:pPr>
            <w:r>
              <w:rPr>
                <w:b/>
                <w:i/>
                <w:sz w:val="18"/>
                <w:szCs w:val="18"/>
              </w:rPr>
              <w:t>C.7 Due Process Followed for Termination</w:t>
            </w:r>
            <w:r w:rsidR="002437A5">
              <w:rPr>
                <w:i/>
                <w:sz w:val="18"/>
                <w:szCs w:val="18"/>
              </w:rPr>
              <w:t xml:space="preserve">s – </w:t>
            </w:r>
            <w:r w:rsidR="004C2D40" w:rsidRPr="00897F2D">
              <w:rPr>
                <w:sz w:val="18"/>
                <w:szCs w:val="18"/>
              </w:rPr>
              <w:t>Evidence that</w:t>
            </w:r>
            <w:r w:rsidR="004C2D40" w:rsidRPr="00897F2D">
              <w:rPr>
                <w:i/>
                <w:sz w:val="18"/>
                <w:szCs w:val="18"/>
              </w:rPr>
              <w:t xml:space="preserve"> </w:t>
            </w:r>
            <w:r w:rsidR="004C2D40" w:rsidRPr="00897F2D">
              <w:rPr>
                <w:sz w:val="18"/>
                <w:szCs w:val="18"/>
              </w:rPr>
              <w:t>any household terminated from housing assistance for program violations received formal due process.</w:t>
            </w: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540" w:type="dxa"/>
          </w:tcPr>
          <w:p w:rsidR="004C2D40" w:rsidRPr="00897F2D" w:rsidRDefault="004C2D40" w:rsidP="005E48DC">
            <w:pPr>
              <w:rPr>
                <w:sz w:val="18"/>
                <w:szCs w:val="18"/>
              </w:rPr>
            </w:pPr>
          </w:p>
        </w:tc>
        <w:tc>
          <w:tcPr>
            <w:tcW w:w="3834" w:type="dxa"/>
          </w:tcPr>
          <w:p w:rsidR="004C2D40" w:rsidRPr="00897F2D" w:rsidRDefault="004C2D40" w:rsidP="005E48DC">
            <w:pPr>
              <w:rPr>
                <w:sz w:val="18"/>
                <w:szCs w:val="18"/>
              </w:rPr>
            </w:pPr>
          </w:p>
        </w:tc>
      </w:tr>
    </w:tbl>
    <w:p w:rsidR="00DD10BB" w:rsidRDefault="00DD10BB" w:rsidP="00DD10BB">
      <w:pPr>
        <w:sectPr w:rsidR="00DD10BB" w:rsidSect="00DD10BB">
          <w:footerReference w:type="default" r:id="rId12"/>
          <w:pgSz w:w="15840" w:h="12240" w:orient="landscape"/>
          <w:pgMar w:top="1440" w:right="1440" w:bottom="1440" w:left="1440" w:header="720" w:footer="720" w:gutter="0"/>
          <w:cols w:space="720"/>
          <w:docGrid w:linePitch="360"/>
        </w:sectPr>
      </w:pPr>
    </w:p>
    <w:p w:rsidR="00DD10BB" w:rsidRDefault="00DD10BB" w:rsidP="00DD10BB">
      <w:pPr>
        <w:rPr>
          <w:b/>
        </w:rPr>
      </w:pPr>
      <w:r w:rsidRPr="00384437">
        <w:rPr>
          <w:b/>
        </w:rPr>
        <w:t xml:space="preserve">Financial Management and HPRP Expenditure Tracking </w:t>
      </w:r>
    </w:p>
    <w:p w:rsidR="00DD10BB" w:rsidRPr="00EF525A" w:rsidRDefault="00DD10BB" w:rsidP="00DD10BB">
      <w:pPr>
        <w:rPr>
          <w:b/>
        </w:rPr>
      </w:pPr>
      <w:r>
        <w:t>Grantee financial management and oversight of subgrantee financial management is an essential role of the grantee for any federal program.  Specific requirements for HPRP include the limitation on the use of funds for four eligible activities (housing stabilization services, financial assistance, data collection and evaluation and administration), and a 5% cap on administration costs. In addition, HPRP has two statutory expenditure deadlines:  60% of a grantee’s funds must be expended within two years of the date that HUD signed the grant agreement, and 100% must be expended within three years.  Because grantees may have multiple subgrantees, having a system in place to monitor invoicing and expenditures across all subgrantees is important to</w:t>
      </w:r>
      <w:r w:rsidR="00152137">
        <w:t xml:space="preserve"> allow grantees to determine whether </w:t>
      </w:r>
      <w:r>
        <w:t xml:space="preserve">subgrantees </w:t>
      </w:r>
      <w:r w:rsidR="00152137">
        <w:t xml:space="preserve">are on track </w:t>
      </w:r>
      <w:r>
        <w:t>to meet the deadline</w:t>
      </w:r>
      <w:r w:rsidR="00152137">
        <w:t>s, or if a reallocation of funds may be needed</w:t>
      </w:r>
      <w:r>
        <w:t>.  It is recommended that grantees track expenditure rates and projections on a monthly basis.</w:t>
      </w:r>
      <w:r w:rsidR="00F263C4">
        <w:t xml:space="preserve">  </w:t>
      </w: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30"/>
        <w:gridCol w:w="450"/>
        <w:gridCol w:w="360"/>
        <w:gridCol w:w="450"/>
        <w:gridCol w:w="2430"/>
        <w:gridCol w:w="2520"/>
      </w:tblGrid>
      <w:tr w:rsidR="00DD10BB" w:rsidRPr="00BA0A1F" w:rsidTr="00BA0A1F">
        <w:trPr>
          <w:cantSplit/>
          <w:trHeight w:val="962"/>
          <w:tblHeader/>
        </w:trPr>
        <w:tc>
          <w:tcPr>
            <w:tcW w:w="4230" w:type="dxa"/>
            <w:tcBorders>
              <w:bottom w:val="single" w:sz="4" w:space="0" w:color="auto"/>
            </w:tcBorders>
            <w:shd w:val="pct15" w:color="auto" w:fill="auto"/>
            <w:vAlign w:val="center"/>
          </w:tcPr>
          <w:p w:rsidR="00DD10BB" w:rsidRPr="00BA0A1F" w:rsidRDefault="00DD10BB" w:rsidP="00351ABA">
            <w:pPr>
              <w:rPr>
                <w:b/>
              </w:rPr>
            </w:pPr>
            <w:r w:rsidRPr="00BA0A1F">
              <w:rPr>
                <w:b/>
              </w:rPr>
              <w:t>Financial Monitoring Questions</w:t>
            </w:r>
          </w:p>
        </w:tc>
        <w:tc>
          <w:tcPr>
            <w:tcW w:w="450" w:type="dxa"/>
            <w:tcBorders>
              <w:bottom w:val="single" w:sz="4" w:space="0" w:color="auto"/>
            </w:tcBorders>
            <w:shd w:val="pct15" w:color="auto" w:fill="auto"/>
            <w:textDirection w:val="btLr"/>
          </w:tcPr>
          <w:p w:rsidR="00DD10BB" w:rsidRPr="00BA0A1F" w:rsidRDefault="00DD10BB" w:rsidP="00351ABA">
            <w:pPr>
              <w:rPr>
                <w:b/>
              </w:rPr>
            </w:pPr>
            <w:r w:rsidRPr="00BA0A1F">
              <w:rPr>
                <w:b/>
              </w:rPr>
              <w:t>Yes</w:t>
            </w:r>
          </w:p>
        </w:tc>
        <w:tc>
          <w:tcPr>
            <w:tcW w:w="360" w:type="dxa"/>
            <w:tcBorders>
              <w:bottom w:val="single" w:sz="4" w:space="0" w:color="auto"/>
            </w:tcBorders>
            <w:shd w:val="pct15" w:color="auto" w:fill="auto"/>
            <w:textDirection w:val="btLr"/>
          </w:tcPr>
          <w:p w:rsidR="00DD10BB" w:rsidRPr="00BA0A1F" w:rsidRDefault="00DD10BB" w:rsidP="00351ABA">
            <w:pPr>
              <w:rPr>
                <w:b/>
              </w:rPr>
            </w:pPr>
            <w:r w:rsidRPr="00BA0A1F">
              <w:rPr>
                <w:b/>
              </w:rPr>
              <w:t>No</w:t>
            </w:r>
          </w:p>
        </w:tc>
        <w:tc>
          <w:tcPr>
            <w:tcW w:w="450" w:type="dxa"/>
            <w:tcBorders>
              <w:bottom w:val="single" w:sz="4" w:space="0" w:color="auto"/>
            </w:tcBorders>
            <w:shd w:val="pct15" w:color="auto" w:fill="auto"/>
            <w:textDirection w:val="btLr"/>
          </w:tcPr>
          <w:p w:rsidR="00DD10BB" w:rsidRPr="00BA0A1F" w:rsidRDefault="00DD10BB" w:rsidP="00351ABA">
            <w:pPr>
              <w:rPr>
                <w:b/>
              </w:rPr>
            </w:pPr>
            <w:r w:rsidRPr="00BA0A1F">
              <w:rPr>
                <w:b/>
              </w:rPr>
              <w:t>N/A</w:t>
            </w:r>
          </w:p>
        </w:tc>
        <w:tc>
          <w:tcPr>
            <w:tcW w:w="2430" w:type="dxa"/>
            <w:tcBorders>
              <w:bottom w:val="single" w:sz="4" w:space="0" w:color="auto"/>
            </w:tcBorders>
            <w:shd w:val="pct15" w:color="auto" w:fill="auto"/>
            <w:vAlign w:val="center"/>
          </w:tcPr>
          <w:p w:rsidR="00DD10BB" w:rsidRPr="00BA0A1F" w:rsidRDefault="00DD10BB" w:rsidP="00351ABA">
            <w:pPr>
              <w:rPr>
                <w:b/>
              </w:rPr>
            </w:pPr>
            <w:r w:rsidRPr="00BA0A1F">
              <w:rPr>
                <w:b/>
              </w:rPr>
              <w:t>Documentation reviewed or other basis for conclusion</w:t>
            </w:r>
          </w:p>
        </w:tc>
        <w:tc>
          <w:tcPr>
            <w:tcW w:w="2520" w:type="dxa"/>
            <w:tcBorders>
              <w:bottom w:val="single" w:sz="4" w:space="0" w:color="auto"/>
            </w:tcBorders>
            <w:shd w:val="pct15" w:color="auto" w:fill="auto"/>
            <w:vAlign w:val="center"/>
          </w:tcPr>
          <w:p w:rsidR="00DD10BB" w:rsidRPr="00BA0A1F" w:rsidRDefault="00DD10BB" w:rsidP="00351ABA">
            <w:pPr>
              <w:rPr>
                <w:b/>
              </w:rPr>
            </w:pPr>
            <w:r w:rsidRPr="00BA0A1F">
              <w:rPr>
                <w:b/>
              </w:rPr>
              <w:t>Corrections/additions needed</w:t>
            </w:r>
          </w:p>
        </w:tc>
      </w:tr>
      <w:tr w:rsidR="00DD10BB" w:rsidRPr="00897F2D" w:rsidTr="00351ABA">
        <w:trPr>
          <w:cantSplit/>
          <w:trHeight w:val="1097"/>
        </w:trPr>
        <w:tc>
          <w:tcPr>
            <w:tcW w:w="4230" w:type="dxa"/>
            <w:shd w:val="clear" w:color="auto" w:fill="auto"/>
            <w:vAlign w:val="center"/>
          </w:tcPr>
          <w:p w:rsidR="00DD10BB" w:rsidRPr="00ED07AE" w:rsidRDefault="00DD10BB" w:rsidP="003C3005">
            <w:pPr>
              <w:pStyle w:val="ListParagraph"/>
              <w:ind w:left="0"/>
              <w:rPr>
                <w:sz w:val="20"/>
                <w:szCs w:val="20"/>
              </w:rPr>
            </w:pPr>
            <w:r w:rsidRPr="00ED07AE">
              <w:rPr>
                <w:sz w:val="20"/>
                <w:szCs w:val="20"/>
              </w:rPr>
              <w:t xml:space="preserve"> Does the subgrantee use financial tracking systems and </w:t>
            </w:r>
            <w:r w:rsidR="003C3005">
              <w:rPr>
                <w:sz w:val="20"/>
                <w:szCs w:val="20"/>
              </w:rPr>
              <w:t xml:space="preserve">record retention </w:t>
            </w:r>
            <w:r w:rsidRPr="00ED07AE">
              <w:rPr>
                <w:sz w:val="20"/>
                <w:szCs w:val="20"/>
              </w:rPr>
              <w:t>practices that meet federal Uniform Administrative Requirements? (24 CFR Part 85 for public agencies and 24 CFR part 84 for nonprofit agencies)</w:t>
            </w:r>
          </w:p>
        </w:tc>
        <w:tc>
          <w:tcPr>
            <w:tcW w:w="450" w:type="dxa"/>
            <w:shd w:val="clear" w:color="auto" w:fill="auto"/>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r w:rsidR="00BA0A1F" w:rsidRPr="00897F2D" w:rsidTr="00351ABA">
        <w:trPr>
          <w:cantSplit/>
          <w:trHeight w:val="1097"/>
        </w:trPr>
        <w:tc>
          <w:tcPr>
            <w:tcW w:w="4230" w:type="dxa"/>
            <w:shd w:val="clear" w:color="auto" w:fill="auto"/>
            <w:vAlign w:val="center"/>
          </w:tcPr>
          <w:p w:rsidR="00BA0A1F" w:rsidRPr="00ED07AE" w:rsidRDefault="00BA0A1F" w:rsidP="003C3005">
            <w:pPr>
              <w:pStyle w:val="ListParagraph"/>
              <w:ind w:left="0"/>
              <w:rPr>
                <w:sz w:val="20"/>
                <w:szCs w:val="20"/>
              </w:rPr>
            </w:pPr>
            <w:r>
              <w:rPr>
                <w:sz w:val="20"/>
                <w:szCs w:val="20"/>
              </w:rPr>
              <w:t xml:space="preserve">Does the subgrantee’s financial system provide quality and reliable data for reporting </w:t>
            </w:r>
            <w:r w:rsidR="0010673E">
              <w:rPr>
                <w:sz w:val="20"/>
                <w:szCs w:val="20"/>
              </w:rPr>
              <w:t xml:space="preserve">to e-snaps and federalreporting.gov? </w:t>
            </w:r>
          </w:p>
        </w:tc>
        <w:tc>
          <w:tcPr>
            <w:tcW w:w="450" w:type="dxa"/>
            <w:shd w:val="clear" w:color="auto" w:fill="auto"/>
            <w:vAlign w:val="center"/>
          </w:tcPr>
          <w:p w:rsidR="00BA0A1F" w:rsidRPr="00897F2D" w:rsidRDefault="00BA0A1F" w:rsidP="00351ABA"/>
        </w:tc>
        <w:tc>
          <w:tcPr>
            <w:tcW w:w="360" w:type="dxa"/>
            <w:vAlign w:val="center"/>
          </w:tcPr>
          <w:p w:rsidR="00BA0A1F" w:rsidRPr="00897F2D" w:rsidRDefault="00BA0A1F" w:rsidP="00351ABA"/>
        </w:tc>
        <w:tc>
          <w:tcPr>
            <w:tcW w:w="450" w:type="dxa"/>
            <w:shd w:val="clear" w:color="auto" w:fill="auto"/>
            <w:vAlign w:val="center"/>
          </w:tcPr>
          <w:p w:rsidR="00BA0A1F" w:rsidRPr="00897F2D" w:rsidRDefault="00BA0A1F" w:rsidP="00351ABA"/>
        </w:tc>
        <w:tc>
          <w:tcPr>
            <w:tcW w:w="2430" w:type="dxa"/>
            <w:shd w:val="clear" w:color="auto" w:fill="auto"/>
            <w:vAlign w:val="center"/>
          </w:tcPr>
          <w:p w:rsidR="00BA0A1F" w:rsidRPr="00897F2D" w:rsidRDefault="00BA0A1F" w:rsidP="00351ABA"/>
        </w:tc>
        <w:tc>
          <w:tcPr>
            <w:tcW w:w="2520" w:type="dxa"/>
            <w:vAlign w:val="center"/>
          </w:tcPr>
          <w:p w:rsidR="00BA0A1F" w:rsidRPr="00897F2D" w:rsidRDefault="00BA0A1F" w:rsidP="00351ABA"/>
        </w:tc>
      </w:tr>
      <w:tr w:rsidR="00DD10BB" w:rsidRPr="00897F2D" w:rsidTr="00AD1DB6">
        <w:trPr>
          <w:cantSplit/>
          <w:trHeight w:val="728"/>
        </w:trPr>
        <w:tc>
          <w:tcPr>
            <w:tcW w:w="4230" w:type="dxa"/>
            <w:shd w:val="clear" w:color="auto" w:fill="auto"/>
            <w:vAlign w:val="center"/>
          </w:tcPr>
          <w:p w:rsidR="00DD10BB" w:rsidRPr="00ED07AE" w:rsidRDefault="00DD10BB" w:rsidP="007D6B82">
            <w:pPr>
              <w:pStyle w:val="ListParagraph"/>
              <w:ind w:left="0"/>
              <w:rPr>
                <w:sz w:val="20"/>
                <w:szCs w:val="20"/>
              </w:rPr>
            </w:pPr>
            <w:r w:rsidRPr="00ED07AE">
              <w:rPr>
                <w:sz w:val="20"/>
                <w:szCs w:val="20"/>
              </w:rPr>
              <w:t>Does the subgrantee bill only for eligible</w:t>
            </w:r>
            <w:r w:rsidR="007D6B82">
              <w:rPr>
                <w:sz w:val="20"/>
                <w:szCs w:val="20"/>
              </w:rPr>
              <w:t>, actual and incurred</w:t>
            </w:r>
            <w:r w:rsidRPr="00ED07AE">
              <w:rPr>
                <w:sz w:val="20"/>
                <w:szCs w:val="20"/>
              </w:rPr>
              <w:t xml:space="preserve"> </w:t>
            </w:r>
            <w:r w:rsidR="007D6B82">
              <w:rPr>
                <w:sz w:val="20"/>
                <w:szCs w:val="20"/>
              </w:rPr>
              <w:t xml:space="preserve">expenses </w:t>
            </w:r>
            <w:r w:rsidR="00AD1DB6">
              <w:rPr>
                <w:sz w:val="20"/>
                <w:szCs w:val="20"/>
              </w:rPr>
              <w:t xml:space="preserve">under one of the four </w:t>
            </w:r>
            <w:r w:rsidR="007D6B82">
              <w:rPr>
                <w:sz w:val="20"/>
                <w:szCs w:val="20"/>
              </w:rPr>
              <w:t xml:space="preserve">activity </w:t>
            </w:r>
            <w:r w:rsidR="00AD1DB6">
              <w:rPr>
                <w:sz w:val="20"/>
                <w:szCs w:val="20"/>
              </w:rPr>
              <w:t>categories</w:t>
            </w:r>
            <w:r w:rsidRPr="00ED07AE">
              <w:rPr>
                <w:sz w:val="20"/>
                <w:szCs w:val="20"/>
              </w:rPr>
              <w:t>?</w:t>
            </w:r>
          </w:p>
        </w:tc>
        <w:tc>
          <w:tcPr>
            <w:tcW w:w="450" w:type="dxa"/>
            <w:shd w:val="clear" w:color="auto" w:fill="auto"/>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r w:rsidR="003C3005" w:rsidRPr="00897F2D" w:rsidTr="00AD1DB6">
        <w:trPr>
          <w:cantSplit/>
          <w:trHeight w:val="728"/>
        </w:trPr>
        <w:tc>
          <w:tcPr>
            <w:tcW w:w="4230" w:type="dxa"/>
            <w:shd w:val="clear" w:color="auto" w:fill="auto"/>
            <w:vAlign w:val="center"/>
          </w:tcPr>
          <w:p w:rsidR="003C3005" w:rsidRPr="00ED07AE" w:rsidRDefault="003C3005" w:rsidP="007D6B82">
            <w:pPr>
              <w:pStyle w:val="ListParagraph"/>
              <w:ind w:left="0"/>
              <w:rPr>
                <w:sz w:val="20"/>
                <w:szCs w:val="20"/>
              </w:rPr>
            </w:pPr>
            <w:r w:rsidRPr="00ED07AE">
              <w:rPr>
                <w:sz w:val="20"/>
                <w:szCs w:val="20"/>
              </w:rPr>
              <w:t>Does the subgrantee bill or invoice the grantee in a timely manner?</w:t>
            </w:r>
          </w:p>
        </w:tc>
        <w:tc>
          <w:tcPr>
            <w:tcW w:w="450" w:type="dxa"/>
            <w:shd w:val="clear" w:color="auto" w:fill="auto"/>
            <w:vAlign w:val="center"/>
          </w:tcPr>
          <w:p w:rsidR="003C3005" w:rsidRPr="00897F2D" w:rsidRDefault="003C3005" w:rsidP="00351ABA"/>
        </w:tc>
        <w:tc>
          <w:tcPr>
            <w:tcW w:w="360" w:type="dxa"/>
            <w:vAlign w:val="center"/>
          </w:tcPr>
          <w:p w:rsidR="003C3005" w:rsidRPr="00897F2D" w:rsidRDefault="003C3005" w:rsidP="00351ABA"/>
        </w:tc>
        <w:tc>
          <w:tcPr>
            <w:tcW w:w="450" w:type="dxa"/>
            <w:shd w:val="clear" w:color="auto" w:fill="auto"/>
            <w:vAlign w:val="center"/>
          </w:tcPr>
          <w:p w:rsidR="003C3005" w:rsidRPr="00897F2D" w:rsidRDefault="003C3005" w:rsidP="00351ABA"/>
        </w:tc>
        <w:tc>
          <w:tcPr>
            <w:tcW w:w="2430" w:type="dxa"/>
            <w:shd w:val="clear" w:color="auto" w:fill="auto"/>
            <w:vAlign w:val="center"/>
          </w:tcPr>
          <w:p w:rsidR="003C3005" w:rsidRPr="00897F2D" w:rsidRDefault="003C3005" w:rsidP="00351ABA"/>
        </w:tc>
        <w:tc>
          <w:tcPr>
            <w:tcW w:w="2520" w:type="dxa"/>
            <w:vAlign w:val="center"/>
          </w:tcPr>
          <w:p w:rsidR="003C3005" w:rsidRPr="00897F2D" w:rsidRDefault="003C3005" w:rsidP="00351ABA"/>
        </w:tc>
      </w:tr>
      <w:tr w:rsidR="00DD10BB" w:rsidRPr="00897F2D" w:rsidTr="00351ABA">
        <w:trPr>
          <w:cantSplit/>
          <w:trHeight w:val="1097"/>
        </w:trPr>
        <w:tc>
          <w:tcPr>
            <w:tcW w:w="4230" w:type="dxa"/>
            <w:shd w:val="clear" w:color="auto" w:fill="auto"/>
            <w:vAlign w:val="center"/>
          </w:tcPr>
          <w:p w:rsidR="00DD10BB" w:rsidRPr="00ED07AE" w:rsidRDefault="003C3005" w:rsidP="00351ABA">
            <w:pPr>
              <w:pStyle w:val="ListParagraph"/>
              <w:ind w:left="0"/>
              <w:rPr>
                <w:sz w:val="20"/>
                <w:szCs w:val="20"/>
              </w:rPr>
            </w:pPr>
            <w:r w:rsidRPr="00897F2D">
              <w:rPr>
                <w:sz w:val="20"/>
                <w:szCs w:val="20"/>
              </w:rPr>
              <w:t>Is the subgrantee on track to spend 60% of funds allocated to them prior to the two-year anniversary of the grant agreement?</w:t>
            </w:r>
          </w:p>
        </w:tc>
        <w:tc>
          <w:tcPr>
            <w:tcW w:w="450" w:type="dxa"/>
            <w:shd w:val="clear" w:color="auto" w:fill="auto"/>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r w:rsidR="00DD10BB" w:rsidRPr="00897F2D" w:rsidTr="00351ABA">
        <w:trPr>
          <w:cantSplit/>
          <w:trHeight w:val="1097"/>
        </w:trPr>
        <w:tc>
          <w:tcPr>
            <w:tcW w:w="4230" w:type="dxa"/>
            <w:shd w:val="clear" w:color="auto" w:fill="auto"/>
            <w:vAlign w:val="center"/>
          </w:tcPr>
          <w:p w:rsidR="00DD10BB" w:rsidRPr="00ED07AE" w:rsidRDefault="003C3005" w:rsidP="00AD1DB6">
            <w:pPr>
              <w:pStyle w:val="ListParagraph"/>
              <w:ind w:left="0"/>
              <w:rPr>
                <w:sz w:val="20"/>
                <w:szCs w:val="20"/>
              </w:rPr>
            </w:pPr>
            <w:r w:rsidRPr="00897F2D">
              <w:rPr>
                <w:sz w:val="20"/>
                <w:szCs w:val="20"/>
              </w:rPr>
              <w:t>Is the subgrantee on track to spend 100% of funds allocated to them to prior to the three-year anniversary of the grant agreement?</w:t>
            </w:r>
          </w:p>
        </w:tc>
        <w:tc>
          <w:tcPr>
            <w:tcW w:w="450" w:type="dxa"/>
            <w:shd w:val="clear" w:color="auto" w:fill="auto"/>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r w:rsidR="00DD10BB" w:rsidRPr="00897F2D" w:rsidTr="003C3005">
        <w:trPr>
          <w:cantSplit/>
          <w:trHeight w:val="755"/>
        </w:trPr>
        <w:tc>
          <w:tcPr>
            <w:tcW w:w="4230" w:type="dxa"/>
            <w:shd w:val="clear" w:color="auto" w:fill="auto"/>
            <w:vAlign w:val="center"/>
          </w:tcPr>
          <w:p w:rsidR="00DD10BB" w:rsidRPr="00ED07AE" w:rsidRDefault="003C3005" w:rsidP="00AD1DB6">
            <w:pPr>
              <w:pStyle w:val="ListParagraph"/>
              <w:ind w:left="0"/>
              <w:rPr>
                <w:sz w:val="20"/>
                <w:szCs w:val="20"/>
              </w:rPr>
            </w:pPr>
            <w:r w:rsidRPr="00ED07AE">
              <w:rPr>
                <w:sz w:val="20"/>
                <w:szCs w:val="20"/>
              </w:rPr>
              <w:t>Does the subgrantee provide to the grantee, or retain for review on site, adequate supporting documentation consistent with OMB circular A-133</w:t>
            </w:r>
            <w:r>
              <w:rPr>
                <w:sz w:val="20"/>
                <w:szCs w:val="20"/>
              </w:rPr>
              <w:t xml:space="preserve"> audit requirements</w:t>
            </w:r>
            <w:r w:rsidRPr="00ED07AE">
              <w:rPr>
                <w:sz w:val="20"/>
                <w:szCs w:val="20"/>
              </w:rPr>
              <w:t>?</w:t>
            </w:r>
          </w:p>
        </w:tc>
        <w:tc>
          <w:tcPr>
            <w:tcW w:w="450" w:type="dxa"/>
            <w:shd w:val="clear" w:color="auto" w:fill="auto"/>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r w:rsidR="00DD10BB" w:rsidRPr="00897F2D" w:rsidTr="003C3005">
        <w:trPr>
          <w:cantSplit/>
          <w:trHeight w:val="800"/>
        </w:trPr>
        <w:tc>
          <w:tcPr>
            <w:tcW w:w="4230" w:type="dxa"/>
            <w:shd w:val="clear" w:color="auto" w:fill="auto"/>
            <w:vAlign w:val="center"/>
          </w:tcPr>
          <w:p w:rsidR="00DD10BB" w:rsidRPr="00897F2D" w:rsidRDefault="003C3005" w:rsidP="00351ABA">
            <w:pPr>
              <w:rPr>
                <w:sz w:val="20"/>
                <w:szCs w:val="20"/>
              </w:rPr>
            </w:pPr>
            <w:r>
              <w:rPr>
                <w:sz w:val="20"/>
                <w:szCs w:val="20"/>
              </w:rPr>
              <w:t>Does the subgrantee comply with procurement and/or subcontracting requirements?</w:t>
            </w:r>
          </w:p>
        </w:tc>
        <w:tc>
          <w:tcPr>
            <w:tcW w:w="450" w:type="dxa"/>
            <w:shd w:val="clear" w:color="auto" w:fill="auto"/>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r w:rsidR="00DD10BB" w:rsidRPr="00897F2D" w:rsidTr="00351ABA">
        <w:trPr>
          <w:cantSplit/>
          <w:trHeight w:val="1187"/>
        </w:trPr>
        <w:tc>
          <w:tcPr>
            <w:tcW w:w="4230" w:type="dxa"/>
            <w:shd w:val="clear" w:color="auto" w:fill="auto"/>
            <w:vAlign w:val="center"/>
          </w:tcPr>
          <w:p w:rsidR="00DD10BB" w:rsidRPr="00897F2D" w:rsidRDefault="003C3005" w:rsidP="00351ABA">
            <w:pPr>
              <w:rPr>
                <w:sz w:val="20"/>
                <w:szCs w:val="20"/>
              </w:rPr>
            </w:pPr>
            <w:r>
              <w:rPr>
                <w:sz w:val="20"/>
                <w:szCs w:val="20"/>
              </w:rPr>
              <w:t>Does the subgrantee maintain adequate records for property and assets acquired with grant funds?</w:t>
            </w:r>
          </w:p>
        </w:tc>
        <w:tc>
          <w:tcPr>
            <w:tcW w:w="450" w:type="dxa"/>
            <w:shd w:val="clear" w:color="auto" w:fill="auto"/>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r w:rsidR="003C3005" w:rsidRPr="00897F2D" w:rsidTr="00351ABA">
        <w:trPr>
          <w:cantSplit/>
          <w:trHeight w:val="1187"/>
        </w:trPr>
        <w:tc>
          <w:tcPr>
            <w:tcW w:w="4230" w:type="dxa"/>
            <w:shd w:val="clear" w:color="auto" w:fill="auto"/>
            <w:vAlign w:val="center"/>
          </w:tcPr>
          <w:p w:rsidR="003C3005" w:rsidRDefault="003C3005" w:rsidP="00351ABA">
            <w:pPr>
              <w:rPr>
                <w:sz w:val="20"/>
                <w:szCs w:val="20"/>
              </w:rPr>
            </w:pPr>
            <w:r>
              <w:rPr>
                <w:sz w:val="20"/>
                <w:szCs w:val="20"/>
              </w:rPr>
              <w:t>Is there evidence that the subgrantee has safeguards for preventing loss, damage, or theft of recipient-held property?</w:t>
            </w:r>
          </w:p>
        </w:tc>
        <w:tc>
          <w:tcPr>
            <w:tcW w:w="450" w:type="dxa"/>
            <w:shd w:val="clear" w:color="auto" w:fill="auto"/>
            <w:vAlign w:val="center"/>
          </w:tcPr>
          <w:p w:rsidR="003C3005" w:rsidRPr="00897F2D" w:rsidRDefault="003C3005" w:rsidP="00351ABA"/>
        </w:tc>
        <w:tc>
          <w:tcPr>
            <w:tcW w:w="360" w:type="dxa"/>
            <w:vAlign w:val="center"/>
          </w:tcPr>
          <w:p w:rsidR="003C3005" w:rsidRPr="00897F2D" w:rsidRDefault="003C3005" w:rsidP="00351ABA"/>
        </w:tc>
        <w:tc>
          <w:tcPr>
            <w:tcW w:w="450" w:type="dxa"/>
            <w:shd w:val="clear" w:color="auto" w:fill="auto"/>
            <w:vAlign w:val="center"/>
          </w:tcPr>
          <w:p w:rsidR="003C3005" w:rsidRPr="00897F2D" w:rsidRDefault="003C3005" w:rsidP="00351ABA"/>
        </w:tc>
        <w:tc>
          <w:tcPr>
            <w:tcW w:w="2430" w:type="dxa"/>
            <w:shd w:val="clear" w:color="auto" w:fill="auto"/>
            <w:vAlign w:val="center"/>
          </w:tcPr>
          <w:p w:rsidR="003C3005" w:rsidRPr="00897F2D" w:rsidRDefault="003C3005" w:rsidP="00351ABA"/>
        </w:tc>
        <w:tc>
          <w:tcPr>
            <w:tcW w:w="2520" w:type="dxa"/>
            <w:vAlign w:val="center"/>
          </w:tcPr>
          <w:p w:rsidR="003C3005" w:rsidRPr="00897F2D" w:rsidRDefault="003C3005" w:rsidP="00351ABA"/>
        </w:tc>
      </w:tr>
    </w:tbl>
    <w:p w:rsidR="00DD10BB" w:rsidRDefault="00DD10BB" w:rsidP="00DD10BB">
      <w:pPr>
        <w:pStyle w:val="ListParagraph"/>
      </w:pPr>
    </w:p>
    <w:p w:rsidR="00DD10BB" w:rsidRPr="00B60656" w:rsidRDefault="00DD10BB" w:rsidP="00B60656">
      <w:pPr>
        <w:pStyle w:val="ListParagraph"/>
        <w:ind w:left="0"/>
      </w:pPr>
      <w:r>
        <w:br w:type="page"/>
      </w:r>
      <w:r w:rsidR="00AD1DB6">
        <w:rPr>
          <w:b/>
        </w:rPr>
        <w:t xml:space="preserve">Homeless Management Information System (HMIS) </w:t>
      </w:r>
      <w:r w:rsidRPr="00384437">
        <w:rPr>
          <w:b/>
        </w:rPr>
        <w:t xml:space="preserve">Data Collection and Reporting </w:t>
      </w:r>
    </w:p>
    <w:p w:rsidR="00DD10BB" w:rsidRDefault="00DD10BB" w:rsidP="00DD10BB">
      <w:pPr>
        <w:pStyle w:val="ListParagraph"/>
        <w:ind w:left="0"/>
      </w:pPr>
    </w:p>
    <w:p w:rsidR="00DD10BB" w:rsidRDefault="00DD10BB" w:rsidP="00DD10BB">
      <w:pPr>
        <w:pStyle w:val="ListParagraph"/>
        <w:ind w:left="0"/>
      </w:pPr>
      <w:r>
        <w:t>Whether the grantee manages the data directly or not, it is recommended that the grantee has a data quality assurance process. The grantee may wish to review the following subgrantee practices to evaluate the completeness, accuracy and timeliness of the data.</w:t>
      </w: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30"/>
        <w:gridCol w:w="450"/>
        <w:gridCol w:w="360"/>
        <w:gridCol w:w="450"/>
        <w:gridCol w:w="2430"/>
        <w:gridCol w:w="2520"/>
      </w:tblGrid>
      <w:tr w:rsidR="00DD10BB" w:rsidRPr="00897F2D" w:rsidTr="0010673E">
        <w:trPr>
          <w:cantSplit/>
          <w:trHeight w:val="962"/>
          <w:tblHeader/>
        </w:trPr>
        <w:tc>
          <w:tcPr>
            <w:tcW w:w="4230" w:type="dxa"/>
            <w:tcBorders>
              <w:bottom w:val="single" w:sz="4" w:space="0" w:color="auto"/>
            </w:tcBorders>
            <w:shd w:val="pct15" w:color="auto" w:fill="auto"/>
            <w:vAlign w:val="center"/>
          </w:tcPr>
          <w:p w:rsidR="00DD10BB" w:rsidRPr="00897F2D" w:rsidRDefault="00DD10BB" w:rsidP="00351ABA">
            <w:pPr>
              <w:rPr>
                <w:b/>
              </w:rPr>
            </w:pPr>
            <w:r w:rsidRPr="00897F2D">
              <w:rPr>
                <w:b/>
              </w:rPr>
              <w:t>HMIS Data Collection</w:t>
            </w:r>
          </w:p>
        </w:tc>
        <w:tc>
          <w:tcPr>
            <w:tcW w:w="450" w:type="dxa"/>
            <w:tcBorders>
              <w:bottom w:val="single" w:sz="4" w:space="0" w:color="auto"/>
            </w:tcBorders>
            <w:shd w:val="pct15" w:color="auto" w:fill="auto"/>
            <w:textDirection w:val="btLr"/>
          </w:tcPr>
          <w:p w:rsidR="00DD10BB" w:rsidRPr="00897F2D" w:rsidRDefault="00DD10BB" w:rsidP="00351ABA">
            <w:pPr>
              <w:rPr>
                <w:b/>
              </w:rPr>
            </w:pPr>
            <w:r w:rsidRPr="00897F2D">
              <w:rPr>
                <w:b/>
              </w:rPr>
              <w:t>Yes</w:t>
            </w:r>
          </w:p>
        </w:tc>
        <w:tc>
          <w:tcPr>
            <w:tcW w:w="360" w:type="dxa"/>
            <w:tcBorders>
              <w:bottom w:val="single" w:sz="4" w:space="0" w:color="auto"/>
            </w:tcBorders>
            <w:shd w:val="pct15" w:color="auto" w:fill="auto"/>
            <w:textDirection w:val="btLr"/>
          </w:tcPr>
          <w:p w:rsidR="00DD10BB" w:rsidRPr="00897F2D" w:rsidRDefault="00DD10BB" w:rsidP="00351ABA">
            <w:pPr>
              <w:rPr>
                <w:b/>
              </w:rPr>
            </w:pPr>
            <w:r w:rsidRPr="00897F2D">
              <w:rPr>
                <w:b/>
              </w:rPr>
              <w:t>No</w:t>
            </w:r>
          </w:p>
        </w:tc>
        <w:tc>
          <w:tcPr>
            <w:tcW w:w="450" w:type="dxa"/>
            <w:tcBorders>
              <w:bottom w:val="single" w:sz="4" w:space="0" w:color="auto"/>
            </w:tcBorders>
            <w:shd w:val="pct15" w:color="auto" w:fill="auto"/>
            <w:textDirection w:val="btLr"/>
          </w:tcPr>
          <w:p w:rsidR="00DD10BB" w:rsidRPr="00897F2D" w:rsidRDefault="00DD10BB" w:rsidP="00351ABA">
            <w:pPr>
              <w:rPr>
                <w:b/>
              </w:rPr>
            </w:pPr>
            <w:r w:rsidRPr="00897F2D">
              <w:rPr>
                <w:b/>
              </w:rPr>
              <w:t>N/A</w:t>
            </w:r>
          </w:p>
        </w:tc>
        <w:tc>
          <w:tcPr>
            <w:tcW w:w="2430" w:type="dxa"/>
            <w:tcBorders>
              <w:bottom w:val="single" w:sz="4" w:space="0" w:color="auto"/>
            </w:tcBorders>
            <w:shd w:val="pct15" w:color="auto" w:fill="auto"/>
            <w:vAlign w:val="center"/>
          </w:tcPr>
          <w:p w:rsidR="00DD10BB" w:rsidRPr="00897F2D" w:rsidRDefault="00DD10BB" w:rsidP="00351ABA">
            <w:pPr>
              <w:rPr>
                <w:b/>
              </w:rPr>
            </w:pPr>
            <w:r w:rsidRPr="00897F2D">
              <w:rPr>
                <w:b/>
              </w:rPr>
              <w:t>Documentation reviewed or other basis for conclusion</w:t>
            </w:r>
          </w:p>
        </w:tc>
        <w:tc>
          <w:tcPr>
            <w:tcW w:w="2520" w:type="dxa"/>
            <w:tcBorders>
              <w:bottom w:val="single" w:sz="4" w:space="0" w:color="auto"/>
            </w:tcBorders>
            <w:shd w:val="pct15" w:color="auto" w:fill="auto"/>
            <w:vAlign w:val="center"/>
          </w:tcPr>
          <w:p w:rsidR="00DD10BB" w:rsidRPr="00897F2D" w:rsidRDefault="00DD10BB" w:rsidP="00351ABA">
            <w:pPr>
              <w:rPr>
                <w:b/>
              </w:rPr>
            </w:pPr>
            <w:r w:rsidRPr="00897F2D">
              <w:rPr>
                <w:b/>
              </w:rPr>
              <w:t>Corrections/additions needed</w:t>
            </w:r>
          </w:p>
        </w:tc>
      </w:tr>
      <w:tr w:rsidR="00DD10BB" w:rsidRPr="00897F2D" w:rsidTr="0010673E">
        <w:trPr>
          <w:cantSplit/>
          <w:trHeight w:val="530"/>
        </w:trPr>
        <w:tc>
          <w:tcPr>
            <w:tcW w:w="10440" w:type="dxa"/>
            <w:gridSpan w:val="6"/>
            <w:shd w:val="pct15" w:color="auto" w:fill="auto"/>
            <w:vAlign w:val="center"/>
          </w:tcPr>
          <w:p w:rsidR="00DD10BB" w:rsidRPr="0010673E" w:rsidRDefault="00DD10BB" w:rsidP="00351ABA">
            <w:pPr>
              <w:rPr>
                <w:b/>
              </w:rPr>
            </w:pPr>
            <w:r w:rsidRPr="0010673E">
              <w:rPr>
                <w:b/>
              </w:rPr>
              <w:t>Question</w:t>
            </w:r>
            <w:r w:rsidR="00B60656" w:rsidRPr="0010673E">
              <w:rPr>
                <w:b/>
              </w:rPr>
              <w:t>s</w:t>
            </w:r>
            <w:r w:rsidRPr="0010673E">
              <w:rPr>
                <w:b/>
              </w:rPr>
              <w:t xml:space="preserve"> for subgrantees that provide direct services to clients and collect client-level data</w:t>
            </w:r>
          </w:p>
        </w:tc>
      </w:tr>
      <w:tr w:rsidR="00DD10BB" w:rsidRPr="00897F2D" w:rsidTr="00351ABA">
        <w:trPr>
          <w:cantSplit/>
          <w:trHeight w:val="1097"/>
        </w:trPr>
        <w:tc>
          <w:tcPr>
            <w:tcW w:w="4230" w:type="dxa"/>
            <w:shd w:val="clear" w:color="auto" w:fill="auto"/>
            <w:vAlign w:val="center"/>
          </w:tcPr>
          <w:p w:rsidR="00DD10BB" w:rsidRPr="002117FF" w:rsidRDefault="00F718C7" w:rsidP="00F718C7">
            <w:pPr>
              <w:pStyle w:val="ListParagraph"/>
              <w:ind w:left="0"/>
              <w:rPr>
                <w:sz w:val="20"/>
                <w:szCs w:val="20"/>
              </w:rPr>
            </w:pPr>
            <w:r w:rsidRPr="002117FF">
              <w:rPr>
                <w:sz w:val="20"/>
                <w:szCs w:val="20"/>
              </w:rPr>
              <w:t xml:space="preserve">Does the subgrantee enter all required client –level data into an HMIS or comparable database, or provide the information to another agency which does this? </w:t>
            </w:r>
          </w:p>
        </w:tc>
        <w:tc>
          <w:tcPr>
            <w:tcW w:w="450" w:type="dxa"/>
            <w:shd w:val="clear" w:color="auto" w:fill="auto"/>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r w:rsidR="0010673E" w:rsidRPr="00897F2D" w:rsidTr="00351ABA">
        <w:trPr>
          <w:cantSplit/>
          <w:trHeight w:val="1097"/>
        </w:trPr>
        <w:tc>
          <w:tcPr>
            <w:tcW w:w="4230" w:type="dxa"/>
            <w:shd w:val="clear" w:color="auto" w:fill="auto"/>
            <w:vAlign w:val="center"/>
          </w:tcPr>
          <w:p w:rsidR="0010673E" w:rsidRPr="002117FF" w:rsidRDefault="0010673E" w:rsidP="0010673E">
            <w:pPr>
              <w:pStyle w:val="ListParagraph"/>
              <w:ind w:left="0"/>
              <w:rPr>
                <w:sz w:val="20"/>
                <w:szCs w:val="20"/>
              </w:rPr>
            </w:pPr>
            <w:r>
              <w:rPr>
                <w:sz w:val="20"/>
                <w:szCs w:val="20"/>
              </w:rPr>
              <w:t>If using a comparable database (not HMIS), does the subgrantee fall within one of the categories eligible to use a comparable database? (see FAQ’s for a discussion of comparable databases)</w:t>
            </w:r>
          </w:p>
        </w:tc>
        <w:tc>
          <w:tcPr>
            <w:tcW w:w="450" w:type="dxa"/>
            <w:shd w:val="clear" w:color="auto" w:fill="auto"/>
            <w:vAlign w:val="center"/>
          </w:tcPr>
          <w:p w:rsidR="0010673E" w:rsidRPr="00897F2D" w:rsidRDefault="0010673E" w:rsidP="00351ABA"/>
        </w:tc>
        <w:tc>
          <w:tcPr>
            <w:tcW w:w="360" w:type="dxa"/>
            <w:vAlign w:val="center"/>
          </w:tcPr>
          <w:p w:rsidR="0010673E" w:rsidRPr="00897F2D" w:rsidRDefault="0010673E" w:rsidP="00351ABA"/>
        </w:tc>
        <w:tc>
          <w:tcPr>
            <w:tcW w:w="450" w:type="dxa"/>
            <w:shd w:val="clear" w:color="auto" w:fill="auto"/>
            <w:vAlign w:val="center"/>
          </w:tcPr>
          <w:p w:rsidR="0010673E" w:rsidRPr="00897F2D" w:rsidRDefault="0010673E" w:rsidP="00351ABA"/>
        </w:tc>
        <w:tc>
          <w:tcPr>
            <w:tcW w:w="2430" w:type="dxa"/>
            <w:shd w:val="clear" w:color="auto" w:fill="auto"/>
            <w:vAlign w:val="center"/>
          </w:tcPr>
          <w:p w:rsidR="0010673E" w:rsidRPr="00897F2D" w:rsidRDefault="0010673E" w:rsidP="00351ABA"/>
        </w:tc>
        <w:tc>
          <w:tcPr>
            <w:tcW w:w="2520" w:type="dxa"/>
            <w:vAlign w:val="center"/>
          </w:tcPr>
          <w:p w:rsidR="0010673E" w:rsidRPr="00897F2D" w:rsidRDefault="0010673E" w:rsidP="00351ABA"/>
        </w:tc>
      </w:tr>
      <w:tr w:rsidR="00DD10BB" w:rsidRPr="00897F2D" w:rsidTr="00F718C7">
        <w:trPr>
          <w:cantSplit/>
          <w:trHeight w:val="620"/>
        </w:trPr>
        <w:tc>
          <w:tcPr>
            <w:tcW w:w="4230" w:type="dxa"/>
            <w:shd w:val="clear" w:color="auto" w:fill="auto"/>
            <w:vAlign w:val="center"/>
          </w:tcPr>
          <w:p w:rsidR="00DD10BB" w:rsidRPr="002117FF" w:rsidRDefault="00F718C7" w:rsidP="00351ABA">
            <w:pPr>
              <w:pStyle w:val="ListParagraph"/>
              <w:ind w:left="0"/>
              <w:rPr>
                <w:sz w:val="20"/>
                <w:szCs w:val="20"/>
              </w:rPr>
            </w:pPr>
            <w:r w:rsidRPr="002117FF">
              <w:rPr>
                <w:sz w:val="20"/>
                <w:szCs w:val="20"/>
              </w:rPr>
              <w:t xml:space="preserve">Does the subgrantee follow the HMIS privacy </w:t>
            </w:r>
            <w:r>
              <w:rPr>
                <w:sz w:val="20"/>
                <w:szCs w:val="20"/>
              </w:rPr>
              <w:t>and security standards related to the collection and storing of data</w:t>
            </w:r>
            <w:r w:rsidRPr="002117FF">
              <w:rPr>
                <w:sz w:val="20"/>
                <w:szCs w:val="20"/>
              </w:rPr>
              <w:t>?</w:t>
            </w:r>
          </w:p>
        </w:tc>
        <w:tc>
          <w:tcPr>
            <w:tcW w:w="450" w:type="dxa"/>
            <w:shd w:val="clear" w:color="auto" w:fill="auto"/>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r w:rsidR="00DD10BB" w:rsidRPr="00897F2D" w:rsidTr="00351ABA">
        <w:trPr>
          <w:cantSplit/>
          <w:trHeight w:val="1097"/>
        </w:trPr>
        <w:tc>
          <w:tcPr>
            <w:tcW w:w="4230" w:type="dxa"/>
            <w:shd w:val="clear" w:color="auto" w:fill="auto"/>
            <w:vAlign w:val="center"/>
          </w:tcPr>
          <w:p w:rsidR="00DD10BB" w:rsidRPr="002117FF" w:rsidRDefault="00DD10BB" w:rsidP="00F718C7">
            <w:pPr>
              <w:pStyle w:val="ListParagraph"/>
              <w:ind w:left="0"/>
              <w:rPr>
                <w:sz w:val="20"/>
                <w:szCs w:val="20"/>
              </w:rPr>
            </w:pPr>
            <w:r w:rsidRPr="002117FF">
              <w:rPr>
                <w:sz w:val="20"/>
                <w:szCs w:val="20"/>
              </w:rPr>
              <w:t xml:space="preserve">Does the subgrantee produce regular quality assurance reports </w:t>
            </w:r>
            <w:r w:rsidR="00F718C7">
              <w:rPr>
                <w:sz w:val="20"/>
                <w:szCs w:val="20"/>
              </w:rPr>
              <w:t xml:space="preserve">from the HMIS </w:t>
            </w:r>
            <w:r w:rsidRPr="002117FF">
              <w:rPr>
                <w:sz w:val="20"/>
                <w:szCs w:val="20"/>
              </w:rPr>
              <w:t>to verify that the information is complete and accurate?</w:t>
            </w:r>
          </w:p>
        </w:tc>
        <w:tc>
          <w:tcPr>
            <w:tcW w:w="450" w:type="dxa"/>
            <w:shd w:val="clear" w:color="auto" w:fill="auto"/>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r w:rsidR="00DD10BB" w:rsidRPr="00897F2D" w:rsidTr="00351ABA">
        <w:trPr>
          <w:cantSplit/>
          <w:trHeight w:val="1097"/>
        </w:trPr>
        <w:tc>
          <w:tcPr>
            <w:tcW w:w="4230" w:type="dxa"/>
            <w:tcBorders>
              <w:bottom w:val="single" w:sz="4" w:space="0" w:color="auto"/>
            </w:tcBorders>
            <w:shd w:val="clear" w:color="auto" w:fill="auto"/>
            <w:vAlign w:val="center"/>
          </w:tcPr>
          <w:p w:rsidR="00DD10BB" w:rsidRPr="002117FF" w:rsidRDefault="00DD10BB" w:rsidP="00351ABA">
            <w:pPr>
              <w:pStyle w:val="ListParagraph"/>
              <w:ind w:left="0"/>
              <w:rPr>
                <w:sz w:val="20"/>
                <w:szCs w:val="20"/>
              </w:rPr>
            </w:pPr>
            <w:r w:rsidRPr="002117FF">
              <w:rPr>
                <w:sz w:val="20"/>
                <w:szCs w:val="20"/>
              </w:rPr>
              <w:t>Does the subgrantee ensure that data is entered into the system in a timely manner to ensure that Quarterly and Annual Performance Reports are complete and accurate?</w:t>
            </w:r>
          </w:p>
        </w:tc>
        <w:tc>
          <w:tcPr>
            <w:tcW w:w="450" w:type="dxa"/>
            <w:tcBorders>
              <w:bottom w:val="single" w:sz="4" w:space="0" w:color="auto"/>
            </w:tcBorders>
            <w:shd w:val="clear" w:color="auto" w:fill="auto"/>
            <w:vAlign w:val="center"/>
          </w:tcPr>
          <w:p w:rsidR="00DD10BB" w:rsidRPr="00897F2D" w:rsidRDefault="00DD10BB" w:rsidP="00351ABA"/>
        </w:tc>
        <w:tc>
          <w:tcPr>
            <w:tcW w:w="360" w:type="dxa"/>
            <w:tcBorders>
              <w:bottom w:val="single" w:sz="4" w:space="0" w:color="auto"/>
            </w:tcBorders>
            <w:vAlign w:val="center"/>
          </w:tcPr>
          <w:p w:rsidR="00DD10BB" w:rsidRPr="00897F2D" w:rsidRDefault="00DD10BB" w:rsidP="00351ABA"/>
        </w:tc>
        <w:tc>
          <w:tcPr>
            <w:tcW w:w="450" w:type="dxa"/>
            <w:tcBorders>
              <w:bottom w:val="single" w:sz="4" w:space="0" w:color="auto"/>
            </w:tcBorders>
            <w:shd w:val="clear" w:color="auto" w:fill="auto"/>
            <w:vAlign w:val="center"/>
          </w:tcPr>
          <w:p w:rsidR="00DD10BB" w:rsidRPr="00897F2D" w:rsidRDefault="00DD10BB" w:rsidP="00351ABA"/>
        </w:tc>
        <w:tc>
          <w:tcPr>
            <w:tcW w:w="2430" w:type="dxa"/>
            <w:tcBorders>
              <w:bottom w:val="single" w:sz="4" w:space="0" w:color="auto"/>
            </w:tcBorders>
            <w:shd w:val="clear" w:color="auto" w:fill="auto"/>
            <w:vAlign w:val="center"/>
          </w:tcPr>
          <w:p w:rsidR="00DD10BB" w:rsidRPr="00897F2D" w:rsidRDefault="00DD10BB" w:rsidP="00351ABA"/>
        </w:tc>
        <w:tc>
          <w:tcPr>
            <w:tcW w:w="2520" w:type="dxa"/>
            <w:tcBorders>
              <w:bottom w:val="single" w:sz="4" w:space="0" w:color="auto"/>
            </w:tcBorders>
            <w:vAlign w:val="center"/>
          </w:tcPr>
          <w:p w:rsidR="00DD10BB" w:rsidRPr="00897F2D" w:rsidRDefault="00DD10BB" w:rsidP="00351ABA"/>
        </w:tc>
      </w:tr>
      <w:tr w:rsidR="00DD10BB" w:rsidRPr="00897F2D" w:rsidTr="00F718C7">
        <w:trPr>
          <w:cantSplit/>
          <w:trHeight w:val="845"/>
        </w:trPr>
        <w:tc>
          <w:tcPr>
            <w:tcW w:w="4230" w:type="dxa"/>
            <w:tcBorders>
              <w:bottom w:val="single" w:sz="4" w:space="0" w:color="auto"/>
            </w:tcBorders>
            <w:shd w:val="clear" w:color="auto" w:fill="auto"/>
            <w:vAlign w:val="center"/>
          </w:tcPr>
          <w:p w:rsidR="00DD10BB" w:rsidRPr="002117FF" w:rsidRDefault="00DD10BB" w:rsidP="00351ABA">
            <w:pPr>
              <w:pStyle w:val="ListParagraph"/>
              <w:ind w:left="0"/>
              <w:rPr>
                <w:sz w:val="20"/>
                <w:szCs w:val="20"/>
              </w:rPr>
            </w:pPr>
            <w:r w:rsidRPr="002117FF">
              <w:rPr>
                <w:sz w:val="20"/>
                <w:szCs w:val="20"/>
              </w:rPr>
              <w:t>Does</w:t>
            </w:r>
            <w:r>
              <w:rPr>
                <w:sz w:val="20"/>
                <w:szCs w:val="20"/>
              </w:rPr>
              <w:t xml:space="preserve"> the</w:t>
            </w:r>
            <w:r w:rsidRPr="002117FF">
              <w:rPr>
                <w:sz w:val="20"/>
                <w:szCs w:val="20"/>
              </w:rPr>
              <w:t xml:space="preserve"> subgrantee ensure that the client data are de</w:t>
            </w:r>
            <w:r>
              <w:rPr>
                <w:sz w:val="20"/>
                <w:szCs w:val="20"/>
              </w:rPr>
              <w:t>-</w:t>
            </w:r>
            <w:r w:rsidRPr="002117FF">
              <w:rPr>
                <w:sz w:val="20"/>
                <w:szCs w:val="20"/>
              </w:rPr>
              <w:t>duplicated?</w:t>
            </w:r>
          </w:p>
        </w:tc>
        <w:tc>
          <w:tcPr>
            <w:tcW w:w="450" w:type="dxa"/>
            <w:tcBorders>
              <w:bottom w:val="single" w:sz="4" w:space="0" w:color="auto"/>
            </w:tcBorders>
            <w:shd w:val="clear" w:color="auto" w:fill="auto"/>
            <w:vAlign w:val="center"/>
          </w:tcPr>
          <w:p w:rsidR="00DD10BB" w:rsidRPr="00897F2D" w:rsidRDefault="00DD10BB" w:rsidP="00351ABA"/>
        </w:tc>
        <w:tc>
          <w:tcPr>
            <w:tcW w:w="360" w:type="dxa"/>
            <w:tcBorders>
              <w:bottom w:val="single" w:sz="4" w:space="0" w:color="auto"/>
            </w:tcBorders>
            <w:vAlign w:val="center"/>
          </w:tcPr>
          <w:p w:rsidR="00DD10BB" w:rsidRPr="00897F2D" w:rsidRDefault="00DD10BB" w:rsidP="00351ABA"/>
        </w:tc>
        <w:tc>
          <w:tcPr>
            <w:tcW w:w="450" w:type="dxa"/>
            <w:tcBorders>
              <w:bottom w:val="single" w:sz="4" w:space="0" w:color="auto"/>
            </w:tcBorders>
            <w:shd w:val="clear" w:color="auto" w:fill="auto"/>
            <w:vAlign w:val="center"/>
          </w:tcPr>
          <w:p w:rsidR="00DD10BB" w:rsidRPr="00897F2D" w:rsidRDefault="00DD10BB" w:rsidP="00351ABA"/>
        </w:tc>
        <w:tc>
          <w:tcPr>
            <w:tcW w:w="2430" w:type="dxa"/>
            <w:tcBorders>
              <w:bottom w:val="single" w:sz="4" w:space="0" w:color="auto"/>
            </w:tcBorders>
            <w:shd w:val="clear" w:color="auto" w:fill="auto"/>
            <w:vAlign w:val="center"/>
          </w:tcPr>
          <w:p w:rsidR="00DD10BB" w:rsidRPr="00897F2D" w:rsidRDefault="00DD10BB" w:rsidP="00351ABA"/>
        </w:tc>
        <w:tc>
          <w:tcPr>
            <w:tcW w:w="2520" w:type="dxa"/>
            <w:tcBorders>
              <w:bottom w:val="single" w:sz="4" w:space="0" w:color="auto"/>
            </w:tcBorders>
            <w:vAlign w:val="center"/>
          </w:tcPr>
          <w:p w:rsidR="00DD10BB" w:rsidRPr="00897F2D" w:rsidRDefault="00DD10BB" w:rsidP="00351ABA"/>
        </w:tc>
      </w:tr>
      <w:tr w:rsidR="00DD10BB" w:rsidRPr="00897F2D" w:rsidTr="00351ABA">
        <w:trPr>
          <w:cantSplit/>
          <w:trHeight w:val="530"/>
        </w:trPr>
        <w:tc>
          <w:tcPr>
            <w:tcW w:w="10440" w:type="dxa"/>
            <w:gridSpan w:val="6"/>
            <w:shd w:val="clear" w:color="auto" w:fill="F2F2F2"/>
            <w:vAlign w:val="center"/>
          </w:tcPr>
          <w:p w:rsidR="00DD10BB" w:rsidRPr="00897F2D" w:rsidRDefault="00DD10BB" w:rsidP="00351ABA">
            <w:r w:rsidRPr="00897F2D">
              <w:t xml:space="preserve">Questions for  subgrantees that manage the HMIS data collection system </w:t>
            </w:r>
          </w:p>
        </w:tc>
      </w:tr>
      <w:tr w:rsidR="00DD10BB" w:rsidRPr="00897F2D" w:rsidTr="00351ABA">
        <w:trPr>
          <w:cantSplit/>
          <w:trHeight w:val="1097"/>
        </w:trPr>
        <w:tc>
          <w:tcPr>
            <w:tcW w:w="4230" w:type="dxa"/>
            <w:shd w:val="clear" w:color="auto" w:fill="auto"/>
            <w:vAlign w:val="center"/>
          </w:tcPr>
          <w:p w:rsidR="00DD10BB" w:rsidRPr="002117FF" w:rsidRDefault="00DD10BB" w:rsidP="00F718C7">
            <w:pPr>
              <w:pStyle w:val="ListParagraph"/>
              <w:ind w:left="0"/>
              <w:rPr>
                <w:sz w:val="20"/>
                <w:szCs w:val="20"/>
              </w:rPr>
            </w:pPr>
            <w:r w:rsidRPr="002117FF">
              <w:rPr>
                <w:sz w:val="20"/>
                <w:szCs w:val="20"/>
              </w:rPr>
              <w:t xml:space="preserve">Does the subgrantee ensure that all HPRP provider agencies enter </w:t>
            </w:r>
            <w:r w:rsidR="00F718C7">
              <w:rPr>
                <w:sz w:val="20"/>
                <w:szCs w:val="20"/>
              </w:rPr>
              <w:t xml:space="preserve">directly, </w:t>
            </w:r>
            <w:r w:rsidRPr="002117FF">
              <w:rPr>
                <w:sz w:val="20"/>
                <w:szCs w:val="20"/>
              </w:rPr>
              <w:t>or provide</w:t>
            </w:r>
            <w:r>
              <w:rPr>
                <w:sz w:val="20"/>
                <w:szCs w:val="20"/>
              </w:rPr>
              <w:t xml:space="preserve"> information </w:t>
            </w:r>
            <w:r w:rsidRPr="002117FF">
              <w:rPr>
                <w:sz w:val="20"/>
                <w:szCs w:val="20"/>
              </w:rPr>
              <w:t>for timely entry</w:t>
            </w:r>
            <w:r w:rsidR="00F718C7">
              <w:rPr>
                <w:sz w:val="20"/>
                <w:szCs w:val="20"/>
              </w:rPr>
              <w:t>,</w:t>
            </w:r>
            <w:r w:rsidRPr="002117FF">
              <w:rPr>
                <w:sz w:val="20"/>
                <w:szCs w:val="20"/>
              </w:rPr>
              <w:t xml:space="preserve"> all of the required data elements?</w:t>
            </w:r>
          </w:p>
        </w:tc>
        <w:tc>
          <w:tcPr>
            <w:tcW w:w="450" w:type="dxa"/>
            <w:shd w:val="clear" w:color="auto" w:fill="auto"/>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r w:rsidR="00DD10BB" w:rsidRPr="00897F2D" w:rsidTr="00351ABA">
        <w:trPr>
          <w:cantSplit/>
          <w:trHeight w:val="1097"/>
        </w:trPr>
        <w:tc>
          <w:tcPr>
            <w:tcW w:w="4230" w:type="dxa"/>
            <w:shd w:val="clear" w:color="auto" w:fill="auto"/>
            <w:vAlign w:val="center"/>
          </w:tcPr>
          <w:p w:rsidR="00DD10BB" w:rsidRPr="002117FF" w:rsidRDefault="00DD10BB" w:rsidP="00351ABA">
            <w:pPr>
              <w:pStyle w:val="ListParagraph"/>
              <w:ind w:left="0"/>
              <w:rPr>
                <w:sz w:val="20"/>
                <w:szCs w:val="20"/>
              </w:rPr>
            </w:pPr>
            <w:r w:rsidRPr="002117FF">
              <w:rPr>
                <w:sz w:val="20"/>
                <w:szCs w:val="20"/>
              </w:rPr>
              <w:t>Does the subgrantee produce regular data qu</w:t>
            </w:r>
            <w:r w:rsidRPr="00DA2060">
              <w:rPr>
                <w:sz w:val="20"/>
                <w:szCs w:val="20"/>
              </w:rPr>
              <w:t>ality as</w:t>
            </w:r>
            <w:r w:rsidRPr="002117FF">
              <w:rPr>
                <w:sz w:val="20"/>
                <w:szCs w:val="20"/>
              </w:rPr>
              <w:t xml:space="preserve">surance reports and/or use other </w:t>
            </w:r>
            <w:r w:rsidR="00DA2060">
              <w:rPr>
                <w:sz w:val="20"/>
                <w:szCs w:val="20"/>
              </w:rPr>
              <w:t xml:space="preserve">trouble shooting mechanisms to </w:t>
            </w:r>
            <w:r w:rsidRPr="002117FF">
              <w:rPr>
                <w:sz w:val="20"/>
                <w:szCs w:val="20"/>
              </w:rPr>
              <w:t>verify that the information enter</w:t>
            </w:r>
            <w:r w:rsidR="00B47B5F">
              <w:rPr>
                <w:sz w:val="20"/>
                <w:szCs w:val="20"/>
              </w:rPr>
              <w:t>ed</w:t>
            </w:r>
            <w:r w:rsidRPr="002117FF">
              <w:rPr>
                <w:sz w:val="20"/>
                <w:szCs w:val="20"/>
              </w:rPr>
              <w:t xml:space="preserve"> into the system is complete and accurate?</w:t>
            </w:r>
          </w:p>
        </w:tc>
        <w:tc>
          <w:tcPr>
            <w:tcW w:w="450" w:type="dxa"/>
            <w:shd w:val="clear" w:color="auto" w:fill="auto"/>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r w:rsidR="00DD10BB" w:rsidRPr="00897F2D" w:rsidTr="00351ABA">
        <w:trPr>
          <w:cantSplit/>
          <w:trHeight w:val="1097"/>
        </w:trPr>
        <w:tc>
          <w:tcPr>
            <w:tcW w:w="4230" w:type="dxa"/>
            <w:shd w:val="clear" w:color="auto" w:fill="auto"/>
            <w:vAlign w:val="center"/>
          </w:tcPr>
          <w:p w:rsidR="00DD10BB" w:rsidRPr="002117FF" w:rsidRDefault="00DD10BB" w:rsidP="00351ABA">
            <w:pPr>
              <w:pStyle w:val="ListParagraph"/>
              <w:ind w:left="0"/>
              <w:rPr>
                <w:sz w:val="20"/>
                <w:szCs w:val="20"/>
              </w:rPr>
            </w:pPr>
            <w:r w:rsidRPr="002117FF">
              <w:rPr>
                <w:sz w:val="20"/>
                <w:szCs w:val="20"/>
              </w:rPr>
              <w:t>Does the subgrantee provide appropriate technical assistance and training to system users to ensure data quality?</w:t>
            </w:r>
          </w:p>
        </w:tc>
        <w:tc>
          <w:tcPr>
            <w:tcW w:w="450" w:type="dxa"/>
            <w:shd w:val="clear" w:color="auto" w:fill="auto"/>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r w:rsidR="00DD10BB" w:rsidRPr="00897F2D" w:rsidTr="00351ABA">
        <w:trPr>
          <w:cantSplit/>
          <w:trHeight w:val="1097"/>
        </w:trPr>
        <w:tc>
          <w:tcPr>
            <w:tcW w:w="4230" w:type="dxa"/>
            <w:shd w:val="clear" w:color="auto" w:fill="auto"/>
            <w:vAlign w:val="center"/>
          </w:tcPr>
          <w:p w:rsidR="00DD10BB" w:rsidRPr="002117FF" w:rsidRDefault="00DD10BB" w:rsidP="00351ABA">
            <w:pPr>
              <w:pStyle w:val="ListParagraph"/>
              <w:ind w:left="0"/>
              <w:rPr>
                <w:sz w:val="20"/>
                <w:szCs w:val="20"/>
              </w:rPr>
            </w:pPr>
            <w:r w:rsidRPr="002117FF">
              <w:rPr>
                <w:sz w:val="20"/>
                <w:szCs w:val="20"/>
              </w:rPr>
              <w:t>If the subgrantee is managing data for more than one HPRP provider, does the subgrantee ensure that the data are de</w:t>
            </w:r>
            <w:r>
              <w:rPr>
                <w:sz w:val="20"/>
                <w:szCs w:val="20"/>
              </w:rPr>
              <w:t>-</w:t>
            </w:r>
            <w:r w:rsidRPr="002117FF">
              <w:rPr>
                <w:sz w:val="20"/>
                <w:szCs w:val="20"/>
              </w:rPr>
              <w:t>duplicated?</w:t>
            </w:r>
          </w:p>
        </w:tc>
        <w:tc>
          <w:tcPr>
            <w:tcW w:w="450" w:type="dxa"/>
            <w:shd w:val="clear" w:color="auto" w:fill="auto"/>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bl>
    <w:p w:rsidR="00DD10BB" w:rsidRDefault="00DD10BB" w:rsidP="00DD10BB">
      <w:pPr>
        <w:rPr>
          <w:b/>
          <w:sz w:val="28"/>
          <w:szCs w:val="28"/>
        </w:rPr>
      </w:pPr>
    </w:p>
    <w:p w:rsidR="00DD10BB" w:rsidRPr="00EA0D6C" w:rsidRDefault="00DD10BB" w:rsidP="00DD10BB">
      <w:pPr>
        <w:pStyle w:val="ListParagraph"/>
        <w:ind w:left="0"/>
      </w:pPr>
      <w:r>
        <w:rPr>
          <w:b/>
          <w:sz w:val="28"/>
          <w:szCs w:val="28"/>
        </w:rPr>
        <w:br w:type="page"/>
      </w:r>
      <w:r w:rsidRPr="00384437">
        <w:rPr>
          <w:b/>
        </w:rPr>
        <w:t>Program</w:t>
      </w:r>
      <w:r>
        <w:rPr>
          <w:b/>
        </w:rPr>
        <w:t>-</w:t>
      </w:r>
      <w:r w:rsidRPr="00384437">
        <w:rPr>
          <w:b/>
        </w:rPr>
        <w:t xml:space="preserve"> Related Requirements</w:t>
      </w:r>
    </w:p>
    <w:p w:rsidR="00DD10BB" w:rsidRPr="00A765B9" w:rsidRDefault="00DD10BB" w:rsidP="00DD10BB">
      <w:r>
        <w:t xml:space="preserve">The requirements related to the implementation of the HPRP program require that subgrantees follow consistent policies </w:t>
      </w:r>
      <w:r w:rsidR="00F718C7">
        <w:t>either provided by the grantee or developed and implemented by the subgrantee.  T</w:t>
      </w:r>
      <w:r>
        <w:t xml:space="preserve">he grantee should ensure </w:t>
      </w:r>
      <w:r w:rsidR="00F718C7">
        <w:t>these policies meet</w:t>
      </w:r>
      <w:r>
        <w:t xml:space="preserve"> the </w:t>
      </w:r>
      <w:r w:rsidR="00F718C7">
        <w:t xml:space="preserve">HPRP </w:t>
      </w:r>
      <w:r>
        <w:t>Notice requirements and any relevant regulations cited therein.</w:t>
      </w: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30"/>
        <w:gridCol w:w="450"/>
        <w:gridCol w:w="540"/>
        <w:gridCol w:w="360"/>
        <w:gridCol w:w="450"/>
        <w:gridCol w:w="2430"/>
        <w:gridCol w:w="2520"/>
      </w:tblGrid>
      <w:tr w:rsidR="00DD10BB" w:rsidRPr="00897F2D" w:rsidTr="00351ABA">
        <w:trPr>
          <w:cantSplit/>
          <w:trHeight w:val="962"/>
          <w:tblHeader/>
        </w:trPr>
        <w:tc>
          <w:tcPr>
            <w:tcW w:w="4230" w:type="dxa"/>
            <w:tcBorders>
              <w:bottom w:val="single" w:sz="4" w:space="0" w:color="auto"/>
            </w:tcBorders>
            <w:shd w:val="clear" w:color="auto" w:fill="F3F3F3"/>
            <w:vAlign w:val="center"/>
          </w:tcPr>
          <w:p w:rsidR="00DD10BB" w:rsidRPr="00897F2D" w:rsidRDefault="00DD10BB" w:rsidP="00351ABA">
            <w:r w:rsidRPr="00897F2D">
              <w:t xml:space="preserve">Policies and/or Documented Practices </w:t>
            </w:r>
          </w:p>
        </w:tc>
        <w:tc>
          <w:tcPr>
            <w:tcW w:w="450" w:type="dxa"/>
            <w:tcBorders>
              <w:bottom w:val="single" w:sz="4" w:space="0" w:color="auto"/>
            </w:tcBorders>
            <w:shd w:val="clear" w:color="auto" w:fill="F3F3F3"/>
            <w:textDirection w:val="btLr"/>
          </w:tcPr>
          <w:p w:rsidR="00DD10BB" w:rsidRPr="00897F2D" w:rsidRDefault="00DD10BB" w:rsidP="00351ABA">
            <w:r w:rsidRPr="00897F2D">
              <w:t>Yes</w:t>
            </w:r>
          </w:p>
        </w:tc>
        <w:tc>
          <w:tcPr>
            <w:tcW w:w="540" w:type="dxa"/>
            <w:tcBorders>
              <w:bottom w:val="single" w:sz="4" w:space="0" w:color="auto"/>
            </w:tcBorders>
            <w:shd w:val="clear" w:color="auto" w:fill="F3F3F3"/>
            <w:textDirection w:val="btLr"/>
          </w:tcPr>
          <w:p w:rsidR="00DD10BB" w:rsidRPr="00897F2D" w:rsidRDefault="00DD10BB" w:rsidP="00351ABA">
            <w:r w:rsidRPr="00897F2D">
              <w:t>Partial</w:t>
            </w:r>
          </w:p>
        </w:tc>
        <w:tc>
          <w:tcPr>
            <w:tcW w:w="360" w:type="dxa"/>
            <w:tcBorders>
              <w:bottom w:val="single" w:sz="4" w:space="0" w:color="auto"/>
            </w:tcBorders>
            <w:shd w:val="clear" w:color="auto" w:fill="F3F3F3"/>
            <w:textDirection w:val="btLr"/>
          </w:tcPr>
          <w:p w:rsidR="00DD10BB" w:rsidRPr="00897F2D" w:rsidRDefault="00DD10BB" w:rsidP="00351ABA">
            <w:r w:rsidRPr="00897F2D">
              <w:t>No</w:t>
            </w:r>
          </w:p>
        </w:tc>
        <w:tc>
          <w:tcPr>
            <w:tcW w:w="450" w:type="dxa"/>
            <w:tcBorders>
              <w:bottom w:val="single" w:sz="4" w:space="0" w:color="auto"/>
            </w:tcBorders>
            <w:shd w:val="clear" w:color="auto" w:fill="F3F3F3"/>
            <w:textDirection w:val="btLr"/>
          </w:tcPr>
          <w:p w:rsidR="00DD10BB" w:rsidRPr="00897F2D" w:rsidRDefault="00DD10BB" w:rsidP="00351ABA">
            <w:r w:rsidRPr="00897F2D">
              <w:t>N/A</w:t>
            </w:r>
          </w:p>
        </w:tc>
        <w:tc>
          <w:tcPr>
            <w:tcW w:w="2430" w:type="dxa"/>
            <w:tcBorders>
              <w:bottom w:val="single" w:sz="4" w:space="0" w:color="auto"/>
            </w:tcBorders>
            <w:shd w:val="clear" w:color="auto" w:fill="F3F3F3"/>
            <w:vAlign w:val="center"/>
          </w:tcPr>
          <w:p w:rsidR="00DD10BB" w:rsidRPr="00897F2D" w:rsidRDefault="00DD10BB" w:rsidP="00351ABA">
            <w:r w:rsidRPr="00897F2D">
              <w:t>Documentation reviewed or other basis for conclusion</w:t>
            </w:r>
          </w:p>
        </w:tc>
        <w:tc>
          <w:tcPr>
            <w:tcW w:w="2520" w:type="dxa"/>
            <w:tcBorders>
              <w:bottom w:val="single" w:sz="4" w:space="0" w:color="auto"/>
            </w:tcBorders>
            <w:shd w:val="clear" w:color="auto" w:fill="F3F3F3"/>
            <w:vAlign w:val="center"/>
          </w:tcPr>
          <w:p w:rsidR="00DD10BB" w:rsidRPr="00897F2D" w:rsidRDefault="00DD10BB" w:rsidP="00351ABA">
            <w:r w:rsidRPr="00897F2D">
              <w:t>Corrections/additions needed</w:t>
            </w:r>
          </w:p>
        </w:tc>
      </w:tr>
      <w:tr w:rsidR="00DD10BB" w:rsidRPr="00CE600A" w:rsidTr="00351ABA">
        <w:trPr>
          <w:cantSplit/>
          <w:trHeight w:val="332"/>
        </w:trPr>
        <w:tc>
          <w:tcPr>
            <w:tcW w:w="10980" w:type="dxa"/>
            <w:gridSpan w:val="7"/>
            <w:shd w:val="clear" w:color="auto" w:fill="F2F2F2"/>
            <w:vAlign w:val="center"/>
          </w:tcPr>
          <w:p w:rsidR="00DD10BB" w:rsidRPr="00CE600A" w:rsidRDefault="00DD10BB" w:rsidP="00351ABA">
            <w:pPr>
              <w:rPr>
                <w:sz w:val="20"/>
                <w:szCs w:val="20"/>
              </w:rPr>
            </w:pPr>
            <w:r w:rsidRPr="00CE600A">
              <w:rPr>
                <w:sz w:val="20"/>
                <w:szCs w:val="20"/>
              </w:rPr>
              <w:t>Confidentiality and</w:t>
            </w:r>
            <w:r w:rsidR="00F718C7">
              <w:rPr>
                <w:sz w:val="20"/>
                <w:szCs w:val="20"/>
              </w:rPr>
              <w:t xml:space="preserve"> Due Process (See page 33 of </w:t>
            </w:r>
            <w:r w:rsidR="00747444">
              <w:rPr>
                <w:sz w:val="20"/>
                <w:szCs w:val="20"/>
              </w:rPr>
              <w:t xml:space="preserve">the </w:t>
            </w:r>
            <w:r w:rsidR="00F718C7">
              <w:rPr>
                <w:sz w:val="20"/>
                <w:szCs w:val="20"/>
              </w:rPr>
              <w:t>HPRP</w:t>
            </w:r>
            <w:r w:rsidRPr="00CE600A">
              <w:rPr>
                <w:sz w:val="20"/>
                <w:szCs w:val="20"/>
              </w:rPr>
              <w:t xml:space="preserve"> Notice)</w:t>
            </w:r>
          </w:p>
        </w:tc>
      </w:tr>
      <w:tr w:rsidR="00DD10BB" w:rsidRPr="00897F2D" w:rsidTr="00351ABA">
        <w:trPr>
          <w:cantSplit/>
          <w:trHeight w:val="1097"/>
        </w:trPr>
        <w:tc>
          <w:tcPr>
            <w:tcW w:w="4230" w:type="dxa"/>
            <w:shd w:val="clear" w:color="auto" w:fill="auto"/>
            <w:vAlign w:val="center"/>
          </w:tcPr>
          <w:p w:rsidR="00DD10BB" w:rsidRPr="00384437" w:rsidRDefault="00DD10BB" w:rsidP="00F718C7">
            <w:pPr>
              <w:pStyle w:val="ListParagraph"/>
              <w:ind w:left="0"/>
              <w:rPr>
                <w:sz w:val="20"/>
                <w:szCs w:val="20"/>
              </w:rPr>
            </w:pPr>
            <w:r w:rsidRPr="00384437">
              <w:rPr>
                <w:b/>
                <w:sz w:val="20"/>
                <w:szCs w:val="20"/>
              </w:rPr>
              <w:t xml:space="preserve">Confidentiality: </w:t>
            </w:r>
            <w:r w:rsidRPr="00384437">
              <w:rPr>
                <w:sz w:val="20"/>
                <w:szCs w:val="20"/>
              </w:rPr>
              <w:t>Does the subgrantee follow a policy and procedure to ensure the confidentially of records pertaining to any individual provided with assistance?</w:t>
            </w:r>
          </w:p>
        </w:tc>
        <w:tc>
          <w:tcPr>
            <w:tcW w:w="450" w:type="dxa"/>
            <w:shd w:val="clear" w:color="auto" w:fill="auto"/>
            <w:vAlign w:val="center"/>
          </w:tcPr>
          <w:p w:rsidR="00DD10BB" w:rsidRPr="00897F2D" w:rsidRDefault="00DD10BB" w:rsidP="00351ABA"/>
        </w:tc>
        <w:tc>
          <w:tcPr>
            <w:tcW w:w="540" w:type="dxa"/>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r w:rsidR="00DD10BB" w:rsidRPr="00897F2D" w:rsidTr="00351ABA">
        <w:trPr>
          <w:cantSplit/>
          <w:trHeight w:val="1097"/>
        </w:trPr>
        <w:tc>
          <w:tcPr>
            <w:tcW w:w="4230" w:type="dxa"/>
            <w:shd w:val="clear" w:color="auto" w:fill="auto"/>
            <w:vAlign w:val="center"/>
          </w:tcPr>
          <w:p w:rsidR="00DD10BB" w:rsidRPr="00384437" w:rsidRDefault="00DD10BB" w:rsidP="00F718C7">
            <w:pPr>
              <w:pStyle w:val="ListParagraph"/>
              <w:ind w:left="0"/>
              <w:rPr>
                <w:sz w:val="20"/>
                <w:szCs w:val="20"/>
              </w:rPr>
            </w:pPr>
            <w:r w:rsidRPr="00384437">
              <w:rPr>
                <w:b/>
                <w:sz w:val="20"/>
                <w:szCs w:val="20"/>
              </w:rPr>
              <w:t xml:space="preserve">Confidentiality: </w:t>
            </w:r>
            <w:r w:rsidRPr="00384437">
              <w:rPr>
                <w:sz w:val="20"/>
                <w:szCs w:val="20"/>
              </w:rPr>
              <w:t xml:space="preserve">Does the subgrantee follow a policy and procedure to ensure that the address of any assisted housing is not made public, except as </w:t>
            </w:r>
            <w:r>
              <w:rPr>
                <w:sz w:val="20"/>
                <w:szCs w:val="20"/>
              </w:rPr>
              <w:t>it</w:t>
            </w:r>
            <w:r w:rsidRPr="00384437">
              <w:rPr>
                <w:sz w:val="20"/>
                <w:szCs w:val="20"/>
              </w:rPr>
              <w:t xml:space="preserve"> conflicts with a preexisting privacy policy of the grantee?</w:t>
            </w:r>
          </w:p>
        </w:tc>
        <w:tc>
          <w:tcPr>
            <w:tcW w:w="450" w:type="dxa"/>
            <w:shd w:val="clear" w:color="auto" w:fill="auto"/>
            <w:vAlign w:val="center"/>
          </w:tcPr>
          <w:p w:rsidR="00DD10BB" w:rsidRPr="00897F2D" w:rsidRDefault="00DD10BB" w:rsidP="00351ABA"/>
        </w:tc>
        <w:tc>
          <w:tcPr>
            <w:tcW w:w="540" w:type="dxa"/>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r w:rsidR="00DD10BB" w:rsidRPr="00897F2D" w:rsidTr="00351ABA">
        <w:trPr>
          <w:cantSplit/>
          <w:trHeight w:val="1097"/>
        </w:trPr>
        <w:tc>
          <w:tcPr>
            <w:tcW w:w="4230" w:type="dxa"/>
            <w:shd w:val="clear" w:color="auto" w:fill="auto"/>
            <w:vAlign w:val="center"/>
          </w:tcPr>
          <w:p w:rsidR="00DD10BB" w:rsidRPr="00384437" w:rsidRDefault="00DD10BB" w:rsidP="00F718C7">
            <w:pPr>
              <w:pStyle w:val="ListParagraph"/>
              <w:ind w:left="0"/>
              <w:rPr>
                <w:sz w:val="20"/>
                <w:szCs w:val="20"/>
              </w:rPr>
            </w:pPr>
            <w:r w:rsidRPr="00384437">
              <w:rPr>
                <w:b/>
                <w:sz w:val="20"/>
                <w:szCs w:val="20"/>
              </w:rPr>
              <w:t>Termination of Housing Assistance:</w:t>
            </w:r>
            <w:r w:rsidRPr="00384437">
              <w:rPr>
                <w:sz w:val="20"/>
                <w:szCs w:val="20"/>
              </w:rPr>
              <w:t xml:space="preserve"> Does the subgrantee follow </w:t>
            </w:r>
            <w:r w:rsidR="00B47B5F">
              <w:rPr>
                <w:sz w:val="20"/>
                <w:szCs w:val="20"/>
              </w:rPr>
              <w:t>the</w:t>
            </w:r>
            <w:r w:rsidRPr="00384437">
              <w:rPr>
                <w:sz w:val="20"/>
                <w:szCs w:val="20"/>
              </w:rPr>
              <w:t xml:space="preserve"> policy and procedure that recognizes due process in terminating assistance and follows the required steps for any program participant that violates program requirements?</w:t>
            </w:r>
          </w:p>
        </w:tc>
        <w:tc>
          <w:tcPr>
            <w:tcW w:w="450" w:type="dxa"/>
            <w:shd w:val="clear" w:color="auto" w:fill="auto"/>
            <w:vAlign w:val="center"/>
          </w:tcPr>
          <w:p w:rsidR="00DD10BB" w:rsidRPr="00897F2D" w:rsidRDefault="00DD10BB" w:rsidP="00351ABA"/>
        </w:tc>
        <w:tc>
          <w:tcPr>
            <w:tcW w:w="540" w:type="dxa"/>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r w:rsidR="00DD10BB" w:rsidRPr="00897F2D" w:rsidTr="00351ABA">
        <w:trPr>
          <w:cantSplit/>
          <w:trHeight w:val="305"/>
        </w:trPr>
        <w:tc>
          <w:tcPr>
            <w:tcW w:w="10980" w:type="dxa"/>
            <w:gridSpan w:val="7"/>
            <w:shd w:val="clear" w:color="auto" w:fill="F2F2F2"/>
            <w:vAlign w:val="center"/>
          </w:tcPr>
          <w:p w:rsidR="00DD10BB" w:rsidRPr="00897F2D" w:rsidRDefault="00DD10BB" w:rsidP="00351ABA">
            <w:pPr>
              <w:rPr>
                <w:sz w:val="20"/>
                <w:szCs w:val="20"/>
              </w:rPr>
            </w:pPr>
            <w:r w:rsidRPr="00897F2D">
              <w:rPr>
                <w:sz w:val="20"/>
                <w:szCs w:val="20"/>
              </w:rPr>
              <w:t>Conflict of Interest ( For more information</w:t>
            </w:r>
            <w:r>
              <w:rPr>
                <w:sz w:val="20"/>
                <w:szCs w:val="20"/>
              </w:rPr>
              <w:t>,</w:t>
            </w:r>
            <w:r w:rsidRPr="00897F2D">
              <w:rPr>
                <w:sz w:val="20"/>
                <w:szCs w:val="20"/>
              </w:rPr>
              <w:t xml:space="preserve"> </w:t>
            </w:r>
            <w:r>
              <w:rPr>
                <w:sz w:val="20"/>
                <w:szCs w:val="20"/>
              </w:rPr>
              <w:t xml:space="preserve">see </w:t>
            </w:r>
            <w:r w:rsidRPr="00897F2D">
              <w:rPr>
                <w:sz w:val="20"/>
                <w:szCs w:val="20"/>
              </w:rPr>
              <w:t xml:space="preserve">page 39 of </w:t>
            </w:r>
            <w:r w:rsidR="00747444">
              <w:rPr>
                <w:sz w:val="20"/>
                <w:szCs w:val="20"/>
              </w:rPr>
              <w:t xml:space="preserve">the </w:t>
            </w:r>
            <w:r w:rsidRPr="00897F2D">
              <w:rPr>
                <w:sz w:val="20"/>
                <w:szCs w:val="20"/>
              </w:rPr>
              <w:t>H</w:t>
            </w:r>
            <w:r>
              <w:rPr>
                <w:sz w:val="20"/>
                <w:szCs w:val="20"/>
              </w:rPr>
              <w:t>PRP</w:t>
            </w:r>
            <w:r w:rsidRPr="00897F2D">
              <w:rPr>
                <w:sz w:val="20"/>
                <w:szCs w:val="20"/>
              </w:rPr>
              <w:t xml:space="preserve"> Notice)</w:t>
            </w:r>
          </w:p>
        </w:tc>
      </w:tr>
      <w:tr w:rsidR="00DD10BB" w:rsidRPr="00897F2D" w:rsidTr="00351ABA">
        <w:trPr>
          <w:cantSplit/>
          <w:trHeight w:val="1187"/>
        </w:trPr>
        <w:tc>
          <w:tcPr>
            <w:tcW w:w="4230" w:type="dxa"/>
            <w:shd w:val="clear" w:color="auto" w:fill="auto"/>
            <w:vAlign w:val="center"/>
          </w:tcPr>
          <w:p w:rsidR="00DD10BB" w:rsidRPr="00897F2D" w:rsidRDefault="00DD10BB" w:rsidP="00351ABA">
            <w:pPr>
              <w:rPr>
                <w:sz w:val="20"/>
                <w:szCs w:val="20"/>
              </w:rPr>
            </w:pPr>
            <w:r w:rsidRPr="00897F2D">
              <w:rPr>
                <w:sz w:val="20"/>
                <w:szCs w:val="20"/>
              </w:rPr>
              <w:t>Does the subgrantee comply with federal conflict of interest regulations related to the procurement of services, equipment, supplies and/or other property (24 CFR 85.36(b)(3) for states, territories and units of general local government, and 24 CFR 84.42 for non-profit organizations)</w:t>
            </w:r>
            <w:r>
              <w:rPr>
                <w:sz w:val="20"/>
                <w:szCs w:val="20"/>
              </w:rPr>
              <w:t>?</w:t>
            </w:r>
            <w:r w:rsidRPr="00897F2D">
              <w:rPr>
                <w:sz w:val="20"/>
                <w:szCs w:val="20"/>
              </w:rPr>
              <w:t xml:space="preserve">  </w:t>
            </w:r>
          </w:p>
        </w:tc>
        <w:tc>
          <w:tcPr>
            <w:tcW w:w="450" w:type="dxa"/>
            <w:shd w:val="clear" w:color="auto" w:fill="auto"/>
            <w:vAlign w:val="center"/>
          </w:tcPr>
          <w:p w:rsidR="00DD10BB" w:rsidRPr="00897F2D" w:rsidRDefault="00DD10BB" w:rsidP="00351ABA"/>
        </w:tc>
        <w:tc>
          <w:tcPr>
            <w:tcW w:w="540" w:type="dxa"/>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r w:rsidR="00DD10BB" w:rsidRPr="00897F2D" w:rsidTr="00351ABA">
        <w:trPr>
          <w:cantSplit/>
          <w:trHeight w:val="1187"/>
        </w:trPr>
        <w:tc>
          <w:tcPr>
            <w:tcW w:w="4230" w:type="dxa"/>
            <w:shd w:val="clear" w:color="auto" w:fill="auto"/>
            <w:vAlign w:val="center"/>
          </w:tcPr>
          <w:p w:rsidR="00DD10BB" w:rsidRPr="00897F2D" w:rsidRDefault="00DD10BB" w:rsidP="00F718C7">
            <w:pPr>
              <w:rPr>
                <w:sz w:val="20"/>
                <w:szCs w:val="20"/>
              </w:rPr>
            </w:pPr>
            <w:r w:rsidRPr="00897F2D">
              <w:rPr>
                <w:sz w:val="20"/>
                <w:szCs w:val="20"/>
              </w:rPr>
              <w:t>Does the subgrantee follow a policy and procedure to routinely ensure that no o</w:t>
            </w:r>
            <w:r w:rsidR="00715239">
              <w:rPr>
                <w:sz w:val="20"/>
                <w:szCs w:val="20"/>
              </w:rPr>
              <w:t xml:space="preserve">ne with a conflict of interest </w:t>
            </w:r>
            <w:r w:rsidRPr="00897F2D">
              <w:rPr>
                <w:sz w:val="20"/>
                <w:szCs w:val="20"/>
              </w:rPr>
              <w:t>(as defined in the H</w:t>
            </w:r>
            <w:r>
              <w:rPr>
                <w:sz w:val="20"/>
                <w:szCs w:val="20"/>
              </w:rPr>
              <w:t>PRP</w:t>
            </w:r>
            <w:r w:rsidRPr="00897F2D">
              <w:rPr>
                <w:sz w:val="20"/>
                <w:szCs w:val="20"/>
              </w:rPr>
              <w:t xml:space="preserve"> </w:t>
            </w:r>
            <w:r>
              <w:rPr>
                <w:sz w:val="20"/>
                <w:szCs w:val="20"/>
              </w:rPr>
              <w:t>N</w:t>
            </w:r>
            <w:r w:rsidRPr="00897F2D">
              <w:rPr>
                <w:sz w:val="20"/>
                <w:szCs w:val="20"/>
              </w:rPr>
              <w:t>otice) receives a personal or financial interest or benefit from any HPRP-funded activity?</w:t>
            </w:r>
          </w:p>
        </w:tc>
        <w:tc>
          <w:tcPr>
            <w:tcW w:w="450" w:type="dxa"/>
            <w:shd w:val="clear" w:color="auto" w:fill="auto"/>
            <w:vAlign w:val="center"/>
          </w:tcPr>
          <w:p w:rsidR="00DD10BB" w:rsidRPr="00897F2D" w:rsidRDefault="00DD10BB" w:rsidP="00351ABA"/>
        </w:tc>
        <w:tc>
          <w:tcPr>
            <w:tcW w:w="540" w:type="dxa"/>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r w:rsidR="00DD10BB" w:rsidRPr="00897F2D" w:rsidTr="00351ABA">
        <w:trPr>
          <w:cantSplit/>
          <w:trHeight w:val="1097"/>
        </w:trPr>
        <w:tc>
          <w:tcPr>
            <w:tcW w:w="4230" w:type="dxa"/>
            <w:tcBorders>
              <w:bottom w:val="single" w:sz="4" w:space="0" w:color="auto"/>
            </w:tcBorders>
            <w:shd w:val="clear" w:color="auto" w:fill="auto"/>
            <w:vAlign w:val="center"/>
          </w:tcPr>
          <w:p w:rsidR="00DD10BB" w:rsidRPr="00384437" w:rsidRDefault="00DD10BB" w:rsidP="00351ABA">
            <w:pPr>
              <w:pStyle w:val="HTMLPreformatted"/>
              <w:rPr>
                <w:rFonts w:ascii="Calibri" w:hAnsi="Calibri" w:cs="Times New Roman"/>
              </w:rPr>
            </w:pPr>
            <w:r>
              <w:rPr>
                <w:rFonts w:ascii="Calibri" w:hAnsi="Calibri"/>
              </w:rPr>
              <w:t>If there is an exception to the conflict of interest policy, h</w:t>
            </w:r>
            <w:r w:rsidRPr="00384437">
              <w:rPr>
                <w:rFonts w:ascii="Calibri" w:hAnsi="Calibri"/>
              </w:rPr>
              <w:t xml:space="preserve">as the grantee sought and obtained a waiver from HUD?   </w:t>
            </w:r>
          </w:p>
        </w:tc>
        <w:tc>
          <w:tcPr>
            <w:tcW w:w="450" w:type="dxa"/>
            <w:tcBorders>
              <w:bottom w:val="single" w:sz="4" w:space="0" w:color="auto"/>
            </w:tcBorders>
            <w:shd w:val="clear" w:color="auto" w:fill="auto"/>
            <w:vAlign w:val="center"/>
          </w:tcPr>
          <w:p w:rsidR="00DD10BB" w:rsidRPr="00897F2D" w:rsidRDefault="00DD10BB" w:rsidP="00351ABA"/>
        </w:tc>
        <w:tc>
          <w:tcPr>
            <w:tcW w:w="540" w:type="dxa"/>
            <w:tcBorders>
              <w:bottom w:val="single" w:sz="4" w:space="0" w:color="auto"/>
            </w:tcBorders>
            <w:vAlign w:val="center"/>
          </w:tcPr>
          <w:p w:rsidR="00DD10BB" w:rsidRPr="00897F2D" w:rsidRDefault="00DD10BB" w:rsidP="00351ABA"/>
        </w:tc>
        <w:tc>
          <w:tcPr>
            <w:tcW w:w="360" w:type="dxa"/>
            <w:tcBorders>
              <w:bottom w:val="single" w:sz="4" w:space="0" w:color="auto"/>
            </w:tcBorders>
            <w:vAlign w:val="center"/>
          </w:tcPr>
          <w:p w:rsidR="00DD10BB" w:rsidRPr="00897F2D" w:rsidRDefault="00DD10BB" w:rsidP="00351ABA"/>
        </w:tc>
        <w:tc>
          <w:tcPr>
            <w:tcW w:w="450" w:type="dxa"/>
            <w:tcBorders>
              <w:bottom w:val="single" w:sz="4" w:space="0" w:color="auto"/>
            </w:tcBorders>
            <w:shd w:val="clear" w:color="auto" w:fill="auto"/>
            <w:vAlign w:val="center"/>
          </w:tcPr>
          <w:p w:rsidR="00DD10BB" w:rsidRPr="00897F2D" w:rsidRDefault="00DD10BB" w:rsidP="00351ABA"/>
        </w:tc>
        <w:tc>
          <w:tcPr>
            <w:tcW w:w="2430" w:type="dxa"/>
            <w:tcBorders>
              <w:bottom w:val="single" w:sz="4" w:space="0" w:color="auto"/>
            </w:tcBorders>
            <w:shd w:val="clear" w:color="auto" w:fill="auto"/>
            <w:vAlign w:val="center"/>
          </w:tcPr>
          <w:p w:rsidR="00DD10BB" w:rsidRPr="00897F2D" w:rsidRDefault="00DD10BB" w:rsidP="00351ABA"/>
        </w:tc>
        <w:tc>
          <w:tcPr>
            <w:tcW w:w="2520" w:type="dxa"/>
            <w:tcBorders>
              <w:bottom w:val="single" w:sz="4" w:space="0" w:color="auto"/>
            </w:tcBorders>
            <w:vAlign w:val="center"/>
          </w:tcPr>
          <w:p w:rsidR="00DD10BB" w:rsidRPr="00897F2D" w:rsidRDefault="00DD10BB" w:rsidP="00351ABA"/>
        </w:tc>
      </w:tr>
      <w:tr w:rsidR="00DD10BB" w:rsidRPr="00897F2D" w:rsidTr="00351ABA">
        <w:trPr>
          <w:cantSplit/>
          <w:trHeight w:val="440"/>
        </w:trPr>
        <w:tc>
          <w:tcPr>
            <w:tcW w:w="10980" w:type="dxa"/>
            <w:gridSpan w:val="7"/>
            <w:shd w:val="clear" w:color="auto" w:fill="F2F2F2"/>
            <w:vAlign w:val="center"/>
          </w:tcPr>
          <w:p w:rsidR="00DD10BB" w:rsidRPr="00897F2D" w:rsidRDefault="00DD10BB" w:rsidP="00351ABA">
            <w:pPr>
              <w:rPr>
                <w:sz w:val="20"/>
                <w:szCs w:val="20"/>
              </w:rPr>
            </w:pPr>
            <w:r w:rsidRPr="00897F2D">
              <w:rPr>
                <w:sz w:val="20"/>
                <w:szCs w:val="20"/>
              </w:rPr>
              <w:t xml:space="preserve">Habitability and Lead Paint (For </w:t>
            </w:r>
            <w:r w:rsidR="00747444">
              <w:rPr>
                <w:sz w:val="20"/>
                <w:szCs w:val="20"/>
              </w:rPr>
              <w:t xml:space="preserve">more information, see pp. 40-41 </w:t>
            </w:r>
            <w:r w:rsidRPr="00897F2D">
              <w:rPr>
                <w:sz w:val="20"/>
                <w:szCs w:val="20"/>
              </w:rPr>
              <w:t xml:space="preserve">of </w:t>
            </w:r>
            <w:r w:rsidR="00747444">
              <w:rPr>
                <w:sz w:val="20"/>
                <w:szCs w:val="20"/>
              </w:rPr>
              <w:t xml:space="preserve">the </w:t>
            </w:r>
            <w:r w:rsidRPr="00897F2D">
              <w:rPr>
                <w:sz w:val="20"/>
                <w:szCs w:val="20"/>
              </w:rPr>
              <w:t>H</w:t>
            </w:r>
            <w:r>
              <w:rPr>
                <w:sz w:val="20"/>
                <w:szCs w:val="20"/>
              </w:rPr>
              <w:t>PRP</w:t>
            </w:r>
            <w:r w:rsidRPr="00897F2D">
              <w:rPr>
                <w:sz w:val="20"/>
                <w:szCs w:val="20"/>
              </w:rPr>
              <w:t xml:space="preserve"> Notice)</w:t>
            </w:r>
          </w:p>
        </w:tc>
      </w:tr>
      <w:tr w:rsidR="00DD10BB" w:rsidRPr="00897F2D" w:rsidTr="00351ABA">
        <w:trPr>
          <w:cantSplit/>
          <w:trHeight w:val="1097"/>
        </w:trPr>
        <w:tc>
          <w:tcPr>
            <w:tcW w:w="4230" w:type="dxa"/>
            <w:shd w:val="clear" w:color="auto" w:fill="auto"/>
            <w:vAlign w:val="center"/>
          </w:tcPr>
          <w:p w:rsidR="00DD10BB" w:rsidRPr="00384437" w:rsidRDefault="00DD10BB" w:rsidP="00351ABA">
            <w:pPr>
              <w:pStyle w:val="HTMLPreformatted"/>
              <w:rPr>
                <w:rFonts w:ascii="Calibri" w:hAnsi="Calibri"/>
                <w:b/>
              </w:rPr>
            </w:pPr>
            <w:r w:rsidRPr="00384437">
              <w:rPr>
                <w:rFonts w:ascii="Calibri" w:hAnsi="Calibri"/>
                <w:b/>
              </w:rPr>
              <w:t xml:space="preserve">Habitability: </w:t>
            </w:r>
            <w:r w:rsidRPr="00384437">
              <w:rPr>
                <w:rFonts w:ascii="Calibri" w:hAnsi="Calibri"/>
              </w:rPr>
              <w:t>Does the subgrantee use the HPRP habitability</w:t>
            </w:r>
            <w:r w:rsidR="00F718C7">
              <w:rPr>
                <w:rFonts w:ascii="Calibri" w:hAnsi="Calibri"/>
              </w:rPr>
              <w:t xml:space="preserve"> standards set forth in the HPRP </w:t>
            </w:r>
            <w:r w:rsidRPr="00384437">
              <w:rPr>
                <w:rFonts w:ascii="Calibri" w:hAnsi="Calibri"/>
              </w:rPr>
              <w:t xml:space="preserve">Notice or a more stringent standard required by the grantee? </w:t>
            </w:r>
          </w:p>
        </w:tc>
        <w:tc>
          <w:tcPr>
            <w:tcW w:w="450" w:type="dxa"/>
            <w:shd w:val="clear" w:color="auto" w:fill="auto"/>
            <w:vAlign w:val="center"/>
          </w:tcPr>
          <w:p w:rsidR="00DD10BB" w:rsidRPr="00897F2D" w:rsidRDefault="00DD10BB" w:rsidP="00351ABA"/>
        </w:tc>
        <w:tc>
          <w:tcPr>
            <w:tcW w:w="540" w:type="dxa"/>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r w:rsidR="00DD10BB" w:rsidRPr="00897F2D" w:rsidTr="00351ABA">
        <w:trPr>
          <w:cantSplit/>
          <w:trHeight w:val="1097"/>
        </w:trPr>
        <w:tc>
          <w:tcPr>
            <w:tcW w:w="4230" w:type="dxa"/>
            <w:tcBorders>
              <w:bottom w:val="single" w:sz="4" w:space="0" w:color="auto"/>
            </w:tcBorders>
            <w:shd w:val="clear" w:color="auto" w:fill="auto"/>
            <w:vAlign w:val="center"/>
          </w:tcPr>
          <w:p w:rsidR="00DD10BB" w:rsidRPr="00384437" w:rsidRDefault="00DD10BB" w:rsidP="00351ABA">
            <w:pPr>
              <w:pStyle w:val="ListParagraph"/>
              <w:ind w:left="0"/>
              <w:rPr>
                <w:sz w:val="20"/>
                <w:szCs w:val="20"/>
              </w:rPr>
            </w:pPr>
            <w:r w:rsidRPr="00384437">
              <w:rPr>
                <w:b/>
                <w:sz w:val="20"/>
                <w:szCs w:val="20"/>
              </w:rPr>
              <w:t xml:space="preserve">Lead Based Paint </w:t>
            </w:r>
            <w:r w:rsidRPr="00384437">
              <w:rPr>
                <w:sz w:val="20"/>
                <w:szCs w:val="20"/>
              </w:rPr>
              <w:t>Do the subgrantee’s inspection and assistance practices comply with the Lead-based Paint Po</w:t>
            </w:r>
            <w:r>
              <w:rPr>
                <w:sz w:val="20"/>
                <w:szCs w:val="20"/>
              </w:rPr>
              <w:t>ison</w:t>
            </w:r>
            <w:r w:rsidRPr="00384437">
              <w:rPr>
                <w:sz w:val="20"/>
                <w:szCs w:val="20"/>
              </w:rPr>
              <w:t xml:space="preserve">ing Prevention Act as amended (24 CFR Part 35, A, B, M and R)? </w:t>
            </w:r>
            <w:r w:rsidR="00F718C7">
              <w:rPr>
                <w:sz w:val="20"/>
                <w:szCs w:val="20"/>
              </w:rPr>
              <w:t>Are appropriate staff</w:t>
            </w:r>
            <w:r>
              <w:rPr>
                <w:sz w:val="20"/>
                <w:szCs w:val="20"/>
              </w:rPr>
              <w:t xml:space="preserve"> </w:t>
            </w:r>
            <w:r w:rsidR="00F718C7">
              <w:rPr>
                <w:sz w:val="20"/>
                <w:szCs w:val="20"/>
              </w:rPr>
              <w:t xml:space="preserve">members </w:t>
            </w:r>
            <w:r>
              <w:rPr>
                <w:sz w:val="20"/>
                <w:szCs w:val="20"/>
              </w:rPr>
              <w:t>certified as LBP Visual Inspectors?</w:t>
            </w:r>
          </w:p>
        </w:tc>
        <w:tc>
          <w:tcPr>
            <w:tcW w:w="450" w:type="dxa"/>
            <w:tcBorders>
              <w:bottom w:val="single" w:sz="4" w:space="0" w:color="auto"/>
            </w:tcBorders>
            <w:shd w:val="clear" w:color="auto" w:fill="auto"/>
            <w:vAlign w:val="center"/>
          </w:tcPr>
          <w:p w:rsidR="00DD10BB" w:rsidRPr="00897F2D" w:rsidRDefault="00DD10BB" w:rsidP="00351ABA"/>
        </w:tc>
        <w:tc>
          <w:tcPr>
            <w:tcW w:w="540" w:type="dxa"/>
            <w:tcBorders>
              <w:bottom w:val="single" w:sz="4" w:space="0" w:color="auto"/>
            </w:tcBorders>
            <w:vAlign w:val="center"/>
          </w:tcPr>
          <w:p w:rsidR="00DD10BB" w:rsidRPr="00897F2D" w:rsidRDefault="00DD10BB" w:rsidP="00351ABA"/>
        </w:tc>
        <w:tc>
          <w:tcPr>
            <w:tcW w:w="360" w:type="dxa"/>
            <w:tcBorders>
              <w:bottom w:val="single" w:sz="4" w:space="0" w:color="auto"/>
            </w:tcBorders>
            <w:vAlign w:val="center"/>
          </w:tcPr>
          <w:p w:rsidR="00DD10BB" w:rsidRPr="00897F2D" w:rsidRDefault="00DD10BB" w:rsidP="00351ABA"/>
        </w:tc>
        <w:tc>
          <w:tcPr>
            <w:tcW w:w="450" w:type="dxa"/>
            <w:tcBorders>
              <w:bottom w:val="single" w:sz="4" w:space="0" w:color="auto"/>
            </w:tcBorders>
            <w:shd w:val="clear" w:color="auto" w:fill="auto"/>
            <w:vAlign w:val="center"/>
          </w:tcPr>
          <w:p w:rsidR="00DD10BB" w:rsidRPr="00897F2D" w:rsidRDefault="00DD10BB" w:rsidP="00351ABA"/>
        </w:tc>
        <w:tc>
          <w:tcPr>
            <w:tcW w:w="2430" w:type="dxa"/>
            <w:tcBorders>
              <w:bottom w:val="single" w:sz="4" w:space="0" w:color="auto"/>
            </w:tcBorders>
            <w:shd w:val="clear" w:color="auto" w:fill="auto"/>
            <w:vAlign w:val="center"/>
          </w:tcPr>
          <w:p w:rsidR="00DD10BB" w:rsidRPr="00897F2D" w:rsidRDefault="00DD10BB" w:rsidP="00351ABA"/>
        </w:tc>
        <w:tc>
          <w:tcPr>
            <w:tcW w:w="2520" w:type="dxa"/>
            <w:tcBorders>
              <w:bottom w:val="single" w:sz="4" w:space="0" w:color="auto"/>
            </w:tcBorders>
            <w:vAlign w:val="center"/>
          </w:tcPr>
          <w:p w:rsidR="00DD10BB" w:rsidRPr="00897F2D" w:rsidRDefault="00DD10BB" w:rsidP="00351ABA"/>
        </w:tc>
      </w:tr>
      <w:tr w:rsidR="00DD10BB" w:rsidRPr="00897F2D" w:rsidTr="00351ABA">
        <w:trPr>
          <w:cantSplit/>
          <w:trHeight w:val="440"/>
        </w:trPr>
        <w:tc>
          <w:tcPr>
            <w:tcW w:w="10980" w:type="dxa"/>
            <w:gridSpan w:val="7"/>
            <w:shd w:val="clear" w:color="auto" w:fill="F2F2F2"/>
            <w:vAlign w:val="center"/>
          </w:tcPr>
          <w:p w:rsidR="00DD10BB" w:rsidRPr="00897F2D" w:rsidRDefault="00DD10BB" w:rsidP="00351ABA">
            <w:pPr>
              <w:rPr>
                <w:sz w:val="20"/>
                <w:szCs w:val="20"/>
              </w:rPr>
            </w:pPr>
            <w:r w:rsidRPr="00897F2D">
              <w:rPr>
                <w:sz w:val="20"/>
                <w:szCs w:val="20"/>
              </w:rPr>
              <w:t>Non-Discrimination, Equal Opportunity and Fair Housing (For more information, see pp. 40-42</w:t>
            </w:r>
            <w:r w:rsidR="00747444">
              <w:rPr>
                <w:sz w:val="20"/>
                <w:szCs w:val="20"/>
              </w:rPr>
              <w:t xml:space="preserve"> </w:t>
            </w:r>
            <w:r w:rsidRPr="00897F2D">
              <w:rPr>
                <w:sz w:val="20"/>
                <w:szCs w:val="20"/>
              </w:rPr>
              <w:t xml:space="preserve">of </w:t>
            </w:r>
            <w:r w:rsidR="00747444">
              <w:rPr>
                <w:sz w:val="20"/>
                <w:szCs w:val="20"/>
              </w:rPr>
              <w:t xml:space="preserve">the </w:t>
            </w:r>
            <w:r w:rsidRPr="00897F2D">
              <w:rPr>
                <w:sz w:val="20"/>
                <w:szCs w:val="20"/>
              </w:rPr>
              <w:t>H</w:t>
            </w:r>
            <w:r>
              <w:rPr>
                <w:sz w:val="20"/>
                <w:szCs w:val="20"/>
              </w:rPr>
              <w:t>PRP</w:t>
            </w:r>
            <w:r w:rsidRPr="00897F2D">
              <w:rPr>
                <w:sz w:val="20"/>
                <w:szCs w:val="20"/>
              </w:rPr>
              <w:t xml:space="preserve"> Notice)</w:t>
            </w:r>
          </w:p>
        </w:tc>
      </w:tr>
      <w:tr w:rsidR="00DD10BB" w:rsidRPr="00897F2D" w:rsidTr="00351ABA">
        <w:trPr>
          <w:cantSplit/>
          <w:trHeight w:val="1187"/>
        </w:trPr>
        <w:tc>
          <w:tcPr>
            <w:tcW w:w="4230" w:type="dxa"/>
            <w:shd w:val="clear" w:color="auto" w:fill="auto"/>
            <w:vAlign w:val="center"/>
          </w:tcPr>
          <w:p w:rsidR="00DD10BB" w:rsidRPr="00897F2D" w:rsidRDefault="00DD10BB" w:rsidP="00351ABA">
            <w:pPr>
              <w:rPr>
                <w:sz w:val="20"/>
                <w:szCs w:val="20"/>
              </w:rPr>
            </w:pPr>
            <w:r w:rsidRPr="00897F2D">
              <w:rPr>
                <w:b/>
                <w:sz w:val="20"/>
                <w:szCs w:val="20"/>
              </w:rPr>
              <w:t xml:space="preserve">Nondiscrimination and Equal Opportunity Requirements: </w:t>
            </w:r>
            <w:r w:rsidRPr="00897F2D">
              <w:rPr>
                <w:sz w:val="20"/>
                <w:szCs w:val="20"/>
              </w:rPr>
              <w:t xml:space="preserve"> Does the subgrantee </w:t>
            </w:r>
            <w:r>
              <w:rPr>
                <w:sz w:val="20"/>
                <w:szCs w:val="20"/>
              </w:rPr>
              <w:t xml:space="preserve">have policies and procedures that </w:t>
            </w:r>
            <w:r w:rsidRPr="00897F2D">
              <w:rPr>
                <w:sz w:val="20"/>
                <w:szCs w:val="20"/>
              </w:rPr>
              <w:t>comply with all applicable fair housing and civil rights requirements in 24 CFR 5.105(a)?</w:t>
            </w:r>
          </w:p>
        </w:tc>
        <w:tc>
          <w:tcPr>
            <w:tcW w:w="450" w:type="dxa"/>
            <w:shd w:val="clear" w:color="auto" w:fill="auto"/>
            <w:vAlign w:val="center"/>
          </w:tcPr>
          <w:p w:rsidR="00DD10BB" w:rsidRPr="00897F2D" w:rsidRDefault="00DD10BB" w:rsidP="00351ABA"/>
        </w:tc>
        <w:tc>
          <w:tcPr>
            <w:tcW w:w="540" w:type="dxa"/>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r w:rsidR="00DD10BB" w:rsidRPr="00897F2D" w:rsidTr="00351ABA">
        <w:trPr>
          <w:cantSplit/>
          <w:trHeight w:val="1097"/>
        </w:trPr>
        <w:tc>
          <w:tcPr>
            <w:tcW w:w="4230" w:type="dxa"/>
            <w:tcBorders>
              <w:bottom w:val="single" w:sz="4" w:space="0" w:color="auto"/>
            </w:tcBorders>
            <w:shd w:val="clear" w:color="auto" w:fill="auto"/>
            <w:vAlign w:val="center"/>
          </w:tcPr>
          <w:p w:rsidR="00DD10BB" w:rsidRPr="00384437" w:rsidRDefault="00DD10BB" w:rsidP="00351ABA">
            <w:pPr>
              <w:pStyle w:val="ListParagraph"/>
              <w:ind w:left="0"/>
              <w:rPr>
                <w:sz w:val="20"/>
                <w:szCs w:val="20"/>
              </w:rPr>
            </w:pPr>
            <w:r w:rsidRPr="00384437">
              <w:rPr>
                <w:b/>
                <w:sz w:val="20"/>
                <w:szCs w:val="20"/>
              </w:rPr>
              <w:t>Fair Housing:</w:t>
            </w:r>
            <w:r w:rsidRPr="00384437">
              <w:rPr>
                <w:sz w:val="20"/>
                <w:szCs w:val="20"/>
              </w:rPr>
              <w:t xml:space="preserve"> Does the subgrantee affirmatively further fair housing opportunities for classes protected under the fair h</w:t>
            </w:r>
            <w:r w:rsidR="007D6B82">
              <w:rPr>
                <w:sz w:val="20"/>
                <w:szCs w:val="20"/>
              </w:rPr>
              <w:t>ousing act? (See pp 41-42 of the HPRP N</w:t>
            </w:r>
            <w:r w:rsidRPr="00384437">
              <w:rPr>
                <w:sz w:val="20"/>
                <w:szCs w:val="20"/>
              </w:rPr>
              <w:t>otice for examples of affirmatively furthering fair housing.)</w:t>
            </w:r>
          </w:p>
        </w:tc>
        <w:tc>
          <w:tcPr>
            <w:tcW w:w="450" w:type="dxa"/>
            <w:tcBorders>
              <w:bottom w:val="single" w:sz="4" w:space="0" w:color="auto"/>
            </w:tcBorders>
            <w:shd w:val="clear" w:color="auto" w:fill="auto"/>
            <w:vAlign w:val="center"/>
          </w:tcPr>
          <w:p w:rsidR="00DD10BB" w:rsidRPr="00897F2D" w:rsidRDefault="00DD10BB" w:rsidP="00351ABA"/>
        </w:tc>
        <w:tc>
          <w:tcPr>
            <w:tcW w:w="540" w:type="dxa"/>
            <w:tcBorders>
              <w:bottom w:val="single" w:sz="4" w:space="0" w:color="auto"/>
            </w:tcBorders>
            <w:vAlign w:val="center"/>
          </w:tcPr>
          <w:p w:rsidR="00DD10BB" w:rsidRPr="00897F2D" w:rsidRDefault="00DD10BB" w:rsidP="00351ABA"/>
        </w:tc>
        <w:tc>
          <w:tcPr>
            <w:tcW w:w="360" w:type="dxa"/>
            <w:tcBorders>
              <w:bottom w:val="single" w:sz="4" w:space="0" w:color="auto"/>
            </w:tcBorders>
            <w:vAlign w:val="center"/>
          </w:tcPr>
          <w:p w:rsidR="00DD10BB" w:rsidRPr="00897F2D" w:rsidRDefault="00DD10BB" w:rsidP="00351ABA"/>
        </w:tc>
        <w:tc>
          <w:tcPr>
            <w:tcW w:w="450" w:type="dxa"/>
            <w:tcBorders>
              <w:bottom w:val="single" w:sz="4" w:space="0" w:color="auto"/>
            </w:tcBorders>
            <w:shd w:val="clear" w:color="auto" w:fill="auto"/>
            <w:vAlign w:val="center"/>
          </w:tcPr>
          <w:p w:rsidR="00DD10BB" w:rsidRPr="00897F2D" w:rsidRDefault="00DD10BB" w:rsidP="00351ABA"/>
        </w:tc>
        <w:tc>
          <w:tcPr>
            <w:tcW w:w="2430" w:type="dxa"/>
            <w:tcBorders>
              <w:bottom w:val="single" w:sz="4" w:space="0" w:color="auto"/>
            </w:tcBorders>
            <w:shd w:val="clear" w:color="auto" w:fill="auto"/>
            <w:vAlign w:val="center"/>
          </w:tcPr>
          <w:p w:rsidR="00DD10BB" w:rsidRPr="00897F2D" w:rsidRDefault="00DD10BB" w:rsidP="00351ABA"/>
        </w:tc>
        <w:tc>
          <w:tcPr>
            <w:tcW w:w="2520" w:type="dxa"/>
            <w:tcBorders>
              <w:bottom w:val="single" w:sz="4" w:space="0" w:color="auto"/>
            </w:tcBorders>
            <w:vAlign w:val="center"/>
          </w:tcPr>
          <w:p w:rsidR="00DD10BB" w:rsidRPr="00897F2D" w:rsidRDefault="00DD10BB" w:rsidP="00351ABA"/>
        </w:tc>
      </w:tr>
      <w:tr w:rsidR="00DD10BB" w:rsidRPr="00897F2D" w:rsidTr="00351ABA">
        <w:trPr>
          <w:cantSplit/>
          <w:trHeight w:val="422"/>
        </w:trPr>
        <w:tc>
          <w:tcPr>
            <w:tcW w:w="10980" w:type="dxa"/>
            <w:gridSpan w:val="7"/>
            <w:shd w:val="clear" w:color="auto" w:fill="F2F2F2"/>
            <w:vAlign w:val="center"/>
          </w:tcPr>
          <w:p w:rsidR="00DD10BB" w:rsidRPr="00897F2D" w:rsidRDefault="00DD10BB" w:rsidP="00351ABA">
            <w:pPr>
              <w:rPr>
                <w:sz w:val="20"/>
                <w:szCs w:val="20"/>
              </w:rPr>
            </w:pPr>
            <w:r w:rsidRPr="00897F2D">
              <w:rPr>
                <w:sz w:val="20"/>
                <w:szCs w:val="20"/>
              </w:rPr>
              <w:t>Other Federal Requirements ( For mo</w:t>
            </w:r>
            <w:r w:rsidR="00747444">
              <w:rPr>
                <w:sz w:val="20"/>
                <w:szCs w:val="20"/>
              </w:rPr>
              <w:t>re information page 42-45 of the HPRP</w:t>
            </w:r>
            <w:r w:rsidRPr="00897F2D">
              <w:rPr>
                <w:sz w:val="20"/>
                <w:szCs w:val="20"/>
              </w:rPr>
              <w:t xml:space="preserve"> Notice)</w:t>
            </w:r>
          </w:p>
        </w:tc>
      </w:tr>
      <w:tr w:rsidR="00DD10BB" w:rsidRPr="00897F2D" w:rsidTr="00351ABA">
        <w:trPr>
          <w:cantSplit/>
          <w:trHeight w:val="1097"/>
        </w:trPr>
        <w:tc>
          <w:tcPr>
            <w:tcW w:w="4230" w:type="dxa"/>
            <w:shd w:val="clear" w:color="auto" w:fill="auto"/>
            <w:vAlign w:val="center"/>
          </w:tcPr>
          <w:p w:rsidR="00DD10BB" w:rsidRPr="003A190B" w:rsidRDefault="00DD10BB" w:rsidP="00351ABA">
            <w:pPr>
              <w:rPr>
                <w:b/>
                <w:sz w:val="20"/>
                <w:szCs w:val="20"/>
              </w:rPr>
            </w:pPr>
            <w:r w:rsidRPr="003A190B">
              <w:rPr>
                <w:b/>
                <w:sz w:val="20"/>
                <w:szCs w:val="20"/>
              </w:rPr>
              <w:t>Lobbying and Disclosure</w:t>
            </w:r>
            <w:r>
              <w:rPr>
                <w:b/>
                <w:sz w:val="20"/>
                <w:szCs w:val="20"/>
              </w:rPr>
              <w:t xml:space="preserve">:  </w:t>
            </w:r>
            <w:r w:rsidRPr="003A190B">
              <w:rPr>
                <w:sz w:val="20"/>
                <w:szCs w:val="20"/>
              </w:rPr>
              <w:t>If the subgrantee engage</w:t>
            </w:r>
            <w:r>
              <w:rPr>
                <w:sz w:val="20"/>
                <w:szCs w:val="20"/>
              </w:rPr>
              <w:t>s</w:t>
            </w:r>
            <w:r w:rsidRPr="003A190B">
              <w:rPr>
                <w:sz w:val="20"/>
                <w:szCs w:val="20"/>
              </w:rPr>
              <w:t xml:space="preserve"> in lobbying activities</w:t>
            </w:r>
            <w:r>
              <w:rPr>
                <w:sz w:val="20"/>
                <w:szCs w:val="20"/>
              </w:rPr>
              <w:t>, have they used Standard Form LLL to disclose the expenditures</w:t>
            </w:r>
            <w:r w:rsidRPr="003A190B">
              <w:rPr>
                <w:sz w:val="20"/>
                <w:szCs w:val="20"/>
              </w:rPr>
              <w:t xml:space="preserve">? </w:t>
            </w:r>
          </w:p>
        </w:tc>
        <w:tc>
          <w:tcPr>
            <w:tcW w:w="450" w:type="dxa"/>
            <w:shd w:val="clear" w:color="auto" w:fill="auto"/>
            <w:vAlign w:val="center"/>
          </w:tcPr>
          <w:p w:rsidR="00DD10BB" w:rsidRPr="00897F2D" w:rsidRDefault="00DD10BB" w:rsidP="00351ABA"/>
        </w:tc>
        <w:tc>
          <w:tcPr>
            <w:tcW w:w="540" w:type="dxa"/>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r w:rsidR="00DD10BB" w:rsidRPr="00897F2D" w:rsidTr="00393708">
        <w:trPr>
          <w:cantSplit/>
          <w:trHeight w:val="1169"/>
        </w:trPr>
        <w:tc>
          <w:tcPr>
            <w:tcW w:w="4230" w:type="dxa"/>
            <w:shd w:val="clear" w:color="auto" w:fill="auto"/>
            <w:vAlign w:val="center"/>
          </w:tcPr>
          <w:p w:rsidR="00DD10BB" w:rsidRPr="003A190B" w:rsidRDefault="00DD10BB" w:rsidP="00351ABA">
            <w:pPr>
              <w:rPr>
                <w:sz w:val="20"/>
                <w:szCs w:val="20"/>
              </w:rPr>
            </w:pPr>
            <w:r w:rsidRPr="003A190B">
              <w:rPr>
                <w:b/>
                <w:sz w:val="20"/>
                <w:szCs w:val="20"/>
              </w:rPr>
              <w:t>Drug Free Workplace:</w:t>
            </w:r>
            <w:r w:rsidRPr="003A190B">
              <w:rPr>
                <w:sz w:val="20"/>
                <w:szCs w:val="20"/>
              </w:rPr>
              <w:t xml:space="preserve"> Does the subgrantee have a drug-free workplace statement per the requirements of 24 CFR 21.200?</w:t>
            </w:r>
          </w:p>
          <w:p w:rsidR="00DD10BB" w:rsidRPr="003A190B" w:rsidRDefault="00DD10BB" w:rsidP="00351ABA">
            <w:pPr>
              <w:rPr>
                <w:sz w:val="20"/>
                <w:szCs w:val="20"/>
              </w:rPr>
            </w:pPr>
          </w:p>
        </w:tc>
        <w:tc>
          <w:tcPr>
            <w:tcW w:w="450" w:type="dxa"/>
            <w:shd w:val="clear" w:color="auto" w:fill="auto"/>
            <w:vAlign w:val="center"/>
          </w:tcPr>
          <w:p w:rsidR="00DD10BB" w:rsidRPr="00897F2D" w:rsidRDefault="00DD10BB" w:rsidP="00351ABA"/>
        </w:tc>
        <w:tc>
          <w:tcPr>
            <w:tcW w:w="540" w:type="dxa"/>
            <w:vAlign w:val="center"/>
          </w:tcPr>
          <w:p w:rsidR="00DD10BB" w:rsidRPr="00897F2D" w:rsidRDefault="00DD10BB" w:rsidP="00351ABA"/>
        </w:tc>
        <w:tc>
          <w:tcPr>
            <w:tcW w:w="360" w:type="dxa"/>
            <w:vAlign w:val="center"/>
          </w:tcPr>
          <w:p w:rsidR="00DD10BB" w:rsidRPr="00897F2D" w:rsidRDefault="00DD10BB" w:rsidP="00351ABA"/>
        </w:tc>
        <w:tc>
          <w:tcPr>
            <w:tcW w:w="450" w:type="dxa"/>
            <w:shd w:val="clear" w:color="auto" w:fill="auto"/>
            <w:vAlign w:val="center"/>
          </w:tcPr>
          <w:p w:rsidR="00DD10BB" w:rsidRPr="00897F2D" w:rsidRDefault="00DD10BB" w:rsidP="00351ABA"/>
        </w:tc>
        <w:tc>
          <w:tcPr>
            <w:tcW w:w="2430" w:type="dxa"/>
            <w:shd w:val="clear" w:color="auto" w:fill="auto"/>
            <w:vAlign w:val="center"/>
          </w:tcPr>
          <w:p w:rsidR="00DD10BB" w:rsidRPr="00897F2D" w:rsidRDefault="00DD10BB" w:rsidP="00351ABA"/>
        </w:tc>
        <w:tc>
          <w:tcPr>
            <w:tcW w:w="2520" w:type="dxa"/>
            <w:vAlign w:val="center"/>
          </w:tcPr>
          <w:p w:rsidR="00DD10BB" w:rsidRPr="00897F2D" w:rsidRDefault="00DD10BB" w:rsidP="00351ABA"/>
        </w:tc>
      </w:tr>
    </w:tbl>
    <w:p w:rsidR="00DD10BB" w:rsidRDefault="00DD10BB" w:rsidP="00DD10BB">
      <w:pPr>
        <w:rPr>
          <w:b/>
        </w:rPr>
      </w:pPr>
    </w:p>
    <w:p w:rsidR="00CB21E2" w:rsidRDefault="00CB21E2" w:rsidP="00764847"/>
    <w:sectPr w:rsidR="00CB21E2" w:rsidSect="00DD10B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742" w:rsidRDefault="00F67742" w:rsidP="005C2ABC">
      <w:r>
        <w:separator/>
      </w:r>
    </w:p>
  </w:endnote>
  <w:endnote w:type="continuationSeparator" w:id="0">
    <w:p w:rsidR="00F67742" w:rsidRDefault="00F67742" w:rsidP="005C2A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8B2" w:rsidRPr="001971D5" w:rsidRDefault="00391662" w:rsidP="006F6FC7">
    <w:pPr>
      <w:pStyle w:val="Footer"/>
    </w:pPr>
    <w:r>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-32385</wp:posOffset>
          </wp:positionV>
          <wp:extent cx="5962650" cy="247015"/>
          <wp:effectExtent l="19050" t="0" r="0" b="0"/>
          <wp:wrapNone/>
          <wp:docPr id="2" name="Picture 2" descr="HPRPbar_ex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Pbar_ex1a.jpg"/>
                  <pic:cNvPicPr>
                    <a:picLocks noChangeAspect="1" noChangeArrowheads="1"/>
                  </pic:cNvPicPr>
                </pic:nvPicPr>
                <pic:blipFill>
                  <a:blip r:embed="rId1"/>
                  <a:srcRect/>
                  <a:stretch>
                    <a:fillRect/>
                  </a:stretch>
                </pic:blipFill>
                <pic:spPr bwMode="auto">
                  <a:xfrm>
                    <a:off x="0" y="0"/>
                    <a:ext cx="5962650" cy="247015"/>
                  </a:xfrm>
                  <a:prstGeom prst="rect">
                    <a:avLst/>
                  </a:prstGeom>
                  <a:noFill/>
                </pic:spPr>
              </pic:pic>
            </a:graphicData>
          </a:graphic>
        </wp:anchor>
      </w:drawing>
    </w:r>
    <w:r w:rsidR="006F6FC7">
      <w:t xml:space="preserve">  </w:t>
    </w:r>
    <w:r w:rsidR="000C1878">
      <w:t xml:space="preserve">HPRP </w:t>
    </w:r>
    <w:r w:rsidR="00AC0FA3">
      <w:t>Grantee Monitoring</w:t>
    </w:r>
    <w:r w:rsidR="00ED0447">
      <w:t xml:space="preserve"> Toolk</w:t>
    </w:r>
    <w:r w:rsidR="00F013BB">
      <w:t xml:space="preserve">it </w:t>
    </w:r>
    <w:r>
      <w:tab/>
    </w:r>
    <w:r>
      <w:tab/>
    </w:r>
    <w:fldSimple w:instr=" PAGE   \* MERGEFORMAT ">
      <w:r w:rsidR="007D332F">
        <w:rPr>
          <w:noProof/>
        </w:rPr>
        <w:t>9</w:t>
      </w:r>
    </w:fldSimple>
    <w:r w:rsidR="002008B2" w:rsidRPr="001971D5">
      <w:tab/>
    </w:r>
    <w:r w:rsidR="002008B2" w:rsidRPr="001971D5">
      <w:tab/>
    </w:r>
  </w:p>
  <w:p w:rsidR="002008B2" w:rsidRDefault="002008B2" w:rsidP="005C2ABC">
    <w:pPr>
      <w:pStyle w:val="Footer"/>
    </w:pPr>
  </w:p>
  <w:p w:rsidR="002008B2" w:rsidRDefault="002008B2" w:rsidP="005C2A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60" w:rsidRDefault="00DA2060">
    <w:pPr>
      <w:pStyle w:val="Footer"/>
      <w:jc w:val="right"/>
    </w:pPr>
  </w:p>
  <w:p w:rsidR="001F3051" w:rsidRPr="001971D5" w:rsidRDefault="00391662" w:rsidP="001F3051">
    <w:pPr>
      <w:pStyle w:val="Foote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-32385</wp:posOffset>
          </wp:positionV>
          <wp:extent cx="5962650" cy="247015"/>
          <wp:effectExtent l="19050" t="0" r="0" b="0"/>
          <wp:wrapNone/>
          <wp:docPr id="6" name="Picture 2" descr="HPRPbar_ex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Pbar_ex1a.jpg"/>
                  <pic:cNvPicPr>
                    <a:picLocks noChangeAspect="1" noChangeArrowheads="1"/>
                  </pic:cNvPicPr>
                </pic:nvPicPr>
                <pic:blipFill>
                  <a:blip r:embed="rId1"/>
                  <a:srcRect/>
                  <a:stretch>
                    <a:fillRect/>
                  </a:stretch>
                </pic:blipFill>
                <pic:spPr bwMode="auto">
                  <a:xfrm>
                    <a:off x="0" y="0"/>
                    <a:ext cx="5962650" cy="247015"/>
                  </a:xfrm>
                  <a:prstGeom prst="rect">
                    <a:avLst/>
                  </a:prstGeom>
                  <a:noFill/>
                </pic:spPr>
              </pic:pic>
            </a:graphicData>
          </a:graphic>
        </wp:anchor>
      </w:drawing>
    </w:r>
    <w:r w:rsidR="001F3051">
      <w:t xml:space="preserve">  </w:t>
    </w:r>
    <w:r w:rsidR="000C1878">
      <w:t xml:space="preserve">HPRP </w:t>
    </w:r>
    <w:r w:rsidR="003E05A1">
      <w:t xml:space="preserve">Grantee Monitoring </w:t>
    </w:r>
    <w:r w:rsidR="00ED0447">
      <w:t>Toolk</w:t>
    </w:r>
    <w:r w:rsidR="001F3051">
      <w:t xml:space="preserve">it </w:t>
    </w:r>
    <w:r w:rsidR="001F3051" w:rsidRPr="001971D5">
      <w:tab/>
    </w:r>
    <w:r w:rsidR="001F3051" w:rsidRPr="001971D5">
      <w:tab/>
    </w:r>
    <w:fldSimple w:instr=" PAGE   \* MERGEFORMAT ">
      <w:r w:rsidR="007D332F">
        <w:rPr>
          <w:noProof/>
        </w:rPr>
        <w:t>17</w:t>
      </w:r>
    </w:fldSimple>
    <w:r w:rsidR="001F3051" w:rsidRPr="001971D5">
      <w:tab/>
    </w:r>
    <w:r w:rsidR="001F3051" w:rsidRPr="001971D5">
      <w:tab/>
    </w:r>
  </w:p>
  <w:p w:rsidR="001F3051" w:rsidRDefault="001F3051" w:rsidP="001F3051">
    <w:pPr>
      <w:pStyle w:val="Footer"/>
    </w:pPr>
  </w:p>
  <w:p w:rsidR="0032548F" w:rsidRDefault="003254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742" w:rsidRDefault="00F67742" w:rsidP="005C2ABC">
      <w:r>
        <w:separator/>
      </w:r>
    </w:p>
  </w:footnote>
  <w:footnote w:type="continuationSeparator" w:id="0">
    <w:p w:rsidR="00F67742" w:rsidRDefault="00F67742" w:rsidP="005C2ABC">
      <w:r>
        <w:continuationSeparator/>
      </w:r>
    </w:p>
  </w:footnote>
  <w:footnote w:id="1">
    <w:p w:rsidR="002C78E5" w:rsidRPr="00AB2950" w:rsidRDefault="002C78E5" w:rsidP="002C78E5">
      <w:pPr>
        <w:pStyle w:val="FootnoteText"/>
      </w:pPr>
      <w:r>
        <w:rPr>
          <w:rStyle w:val="FootnoteReference"/>
        </w:rPr>
        <w:footnoteRef/>
      </w:r>
      <w:r>
        <w:t xml:space="preserve"> According to HUD rules, a “finding” is a violation of law or regulation that can result in a sanction.  A “concern” is a matter that, if not properly addressed, can become a finding and can result in a sanction.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8B2" w:rsidRDefault="002008B2" w:rsidP="005F2BCF">
    <w:pPr>
      <w:pStyle w:val="Header"/>
      <w:jc w:val="right"/>
    </w:pPr>
    <w:r>
      <w:t xml:space="preserve"> </w:t>
    </w:r>
    <w:r w:rsidR="00391662">
      <w:rPr>
        <w:noProof/>
      </w:rPr>
      <w:drawing>
        <wp:inline distT="0" distB="0" distL="0" distR="0">
          <wp:extent cx="5943600" cy="250190"/>
          <wp:effectExtent l="19050" t="0" r="0" b="0"/>
          <wp:docPr id="1" name="Picture 1" descr="HPRPbar_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Pbar_ex1.jpg"/>
                  <pic:cNvPicPr>
                    <a:picLocks noChangeAspect="1" noChangeArrowheads="1"/>
                  </pic:cNvPicPr>
                </pic:nvPicPr>
                <pic:blipFill>
                  <a:blip r:embed="rId1"/>
                  <a:srcRect/>
                  <a:stretch>
                    <a:fillRect/>
                  </a:stretch>
                </pic:blipFill>
                <pic:spPr bwMode="auto">
                  <a:xfrm>
                    <a:off x="0" y="0"/>
                    <a:ext cx="5943600" cy="2501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884CA8"/>
    <w:lvl w:ilvl="0">
      <w:start w:val="1"/>
      <w:numFmt w:val="decimal"/>
      <w:lvlText w:val="%1."/>
      <w:lvlJc w:val="left"/>
      <w:pPr>
        <w:tabs>
          <w:tab w:val="num" w:pos="1800"/>
        </w:tabs>
        <w:ind w:left="1800" w:hanging="360"/>
      </w:pPr>
    </w:lvl>
  </w:abstractNum>
  <w:abstractNum w:abstractNumId="1">
    <w:nsid w:val="FFFFFF7D"/>
    <w:multiLevelType w:val="singleLevel"/>
    <w:tmpl w:val="01DCA4C8"/>
    <w:lvl w:ilvl="0">
      <w:start w:val="1"/>
      <w:numFmt w:val="decimal"/>
      <w:lvlText w:val="%1."/>
      <w:lvlJc w:val="left"/>
      <w:pPr>
        <w:tabs>
          <w:tab w:val="num" w:pos="1440"/>
        </w:tabs>
        <w:ind w:left="1440" w:hanging="360"/>
      </w:pPr>
    </w:lvl>
  </w:abstractNum>
  <w:abstractNum w:abstractNumId="2">
    <w:nsid w:val="FFFFFF7E"/>
    <w:multiLevelType w:val="singleLevel"/>
    <w:tmpl w:val="994806CC"/>
    <w:lvl w:ilvl="0">
      <w:start w:val="1"/>
      <w:numFmt w:val="decimal"/>
      <w:lvlText w:val="%1."/>
      <w:lvlJc w:val="left"/>
      <w:pPr>
        <w:tabs>
          <w:tab w:val="num" w:pos="1080"/>
        </w:tabs>
        <w:ind w:left="1080" w:hanging="360"/>
      </w:pPr>
    </w:lvl>
  </w:abstractNum>
  <w:abstractNum w:abstractNumId="3">
    <w:nsid w:val="FFFFFF7F"/>
    <w:multiLevelType w:val="singleLevel"/>
    <w:tmpl w:val="D8C482C8"/>
    <w:lvl w:ilvl="0">
      <w:start w:val="1"/>
      <w:numFmt w:val="decimal"/>
      <w:lvlText w:val="%1."/>
      <w:lvlJc w:val="left"/>
      <w:pPr>
        <w:tabs>
          <w:tab w:val="num" w:pos="720"/>
        </w:tabs>
        <w:ind w:left="720" w:hanging="360"/>
      </w:pPr>
    </w:lvl>
  </w:abstractNum>
  <w:abstractNum w:abstractNumId="4">
    <w:nsid w:val="FFFFFF80"/>
    <w:multiLevelType w:val="singleLevel"/>
    <w:tmpl w:val="1CCE7E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187F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3C76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E0B3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7CC526"/>
    <w:lvl w:ilvl="0">
      <w:start w:val="1"/>
      <w:numFmt w:val="decimal"/>
      <w:lvlText w:val="%1."/>
      <w:lvlJc w:val="left"/>
      <w:pPr>
        <w:tabs>
          <w:tab w:val="num" w:pos="360"/>
        </w:tabs>
        <w:ind w:left="360" w:hanging="360"/>
      </w:pPr>
    </w:lvl>
  </w:abstractNum>
  <w:abstractNum w:abstractNumId="9">
    <w:nsid w:val="FFFFFF89"/>
    <w:multiLevelType w:val="singleLevel"/>
    <w:tmpl w:val="7332D35A"/>
    <w:lvl w:ilvl="0">
      <w:start w:val="1"/>
      <w:numFmt w:val="bullet"/>
      <w:lvlText w:val=""/>
      <w:lvlJc w:val="left"/>
      <w:pPr>
        <w:tabs>
          <w:tab w:val="num" w:pos="360"/>
        </w:tabs>
        <w:ind w:left="360" w:hanging="360"/>
      </w:pPr>
      <w:rPr>
        <w:rFonts w:ascii="Symbol" w:hAnsi="Symbol" w:hint="default"/>
      </w:rPr>
    </w:lvl>
  </w:abstractNum>
  <w:abstractNum w:abstractNumId="10">
    <w:nsid w:val="004923AB"/>
    <w:multiLevelType w:val="hybridMultilevel"/>
    <w:tmpl w:val="41FC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7541FE"/>
    <w:multiLevelType w:val="hybridMultilevel"/>
    <w:tmpl w:val="EDC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B977A8"/>
    <w:multiLevelType w:val="hybridMultilevel"/>
    <w:tmpl w:val="5996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BE2333"/>
    <w:multiLevelType w:val="multilevel"/>
    <w:tmpl w:val="01380A9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7696E2D"/>
    <w:multiLevelType w:val="multilevel"/>
    <w:tmpl w:val="2C8C73A6"/>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360" w:hanging="360"/>
      </w:pPr>
      <w:rPr>
        <w:rFonts w:hint="default"/>
        <w:b/>
        <w:i/>
      </w:rPr>
    </w:lvl>
    <w:lvl w:ilvl="3">
      <w:start w:val="1"/>
      <w:numFmt w:val="lowerLetter"/>
      <w:lvlText w:val="%1.%2.%3.%4"/>
      <w:lvlJc w:val="left"/>
      <w:pPr>
        <w:ind w:left="720" w:hanging="720"/>
      </w:pPr>
      <w:rPr>
        <w:rFonts w:hint="default"/>
        <w:b/>
        <w:i/>
      </w:rPr>
    </w:lvl>
    <w:lvl w:ilvl="4">
      <w:start w:val="1"/>
      <w:numFmt w:val="decimal"/>
      <w:lvlText w:val="%1.%2.%3.%4.%5"/>
      <w:lvlJc w:val="left"/>
      <w:pPr>
        <w:ind w:left="720" w:hanging="72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080" w:hanging="1080"/>
      </w:pPr>
      <w:rPr>
        <w:rFonts w:hint="default"/>
        <w:b/>
        <w:i/>
      </w:rPr>
    </w:lvl>
    <w:lvl w:ilvl="8">
      <w:start w:val="1"/>
      <w:numFmt w:val="decimal"/>
      <w:lvlText w:val="%1.%2.%3.%4.%5.%6.%7.%8.%9"/>
      <w:lvlJc w:val="left"/>
      <w:pPr>
        <w:ind w:left="1440" w:hanging="1440"/>
      </w:pPr>
      <w:rPr>
        <w:rFonts w:hint="default"/>
        <w:b/>
        <w:i/>
      </w:rPr>
    </w:lvl>
  </w:abstractNum>
  <w:abstractNum w:abstractNumId="15">
    <w:nsid w:val="139F67F2"/>
    <w:multiLevelType w:val="hybridMultilevel"/>
    <w:tmpl w:val="D384F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148449DD"/>
    <w:multiLevelType w:val="hybridMultilevel"/>
    <w:tmpl w:val="DB24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7D1DF5"/>
    <w:multiLevelType w:val="multilevel"/>
    <w:tmpl w:val="CDB4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99116D"/>
    <w:multiLevelType w:val="hybridMultilevel"/>
    <w:tmpl w:val="8212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015E98"/>
    <w:multiLevelType w:val="hybridMultilevel"/>
    <w:tmpl w:val="B846E1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2F8666A">
      <w:start w:val="4"/>
      <w:numFmt w:val="bullet"/>
      <w:lvlText w:val="-"/>
      <w:lvlJc w:val="left"/>
      <w:pPr>
        <w:ind w:left="2340" w:hanging="360"/>
      </w:pPr>
      <w:rPr>
        <w:rFonts w:ascii="Arial" w:eastAsia="Calibr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6A0C23"/>
    <w:multiLevelType w:val="hybridMultilevel"/>
    <w:tmpl w:val="C3121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663A9E"/>
    <w:multiLevelType w:val="hybridMultilevel"/>
    <w:tmpl w:val="74F68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7C5FBE"/>
    <w:multiLevelType w:val="hybridMultilevel"/>
    <w:tmpl w:val="B070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A4522C"/>
    <w:multiLevelType w:val="hybridMultilevel"/>
    <w:tmpl w:val="64CA3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755BFF"/>
    <w:multiLevelType w:val="hybridMultilevel"/>
    <w:tmpl w:val="4528A4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E17A46"/>
    <w:multiLevelType w:val="hybridMultilevel"/>
    <w:tmpl w:val="32A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EC1C08"/>
    <w:multiLevelType w:val="hybridMultilevel"/>
    <w:tmpl w:val="EDD49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C4698B"/>
    <w:multiLevelType w:val="hybridMultilevel"/>
    <w:tmpl w:val="2B8CE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F12EB0"/>
    <w:multiLevelType w:val="hybridMultilevel"/>
    <w:tmpl w:val="2B20F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804FF5"/>
    <w:multiLevelType w:val="hybridMultilevel"/>
    <w:tmpl w:val="45C27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8C77380"/>
    <w:multiLevelType w:val="hybridMultilevel"/>
    <w:tmpl w:val="B4F0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DF2B5B"/>
    <w:multiLevelType w:val="hybridMultilevel"/>
    <w:tmpl w:val="BB38F25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142231"/>
    <w:multiLevelType w:val="hybridMultilevel"/>
    <w:tmpl w:val="D4F0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DC5F56"/>
    <w:multiLevelType w:val="hybridMultilevel"/>
    <w:tmpl w:val="5A48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260630"/>
    <w:multiLevelType w:val="hybridMultilevel"/>
    <w:tmpl w:val="FFDC427A"/>
    <w:lvl w:ilvl="0" w:tplc="8A16D236">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E32C03"/>
    <w:multiLevelType w:val="hybridMultilevel"/>
    <w:tmpl w:val="4BB0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2069A9"/>
    <w:multiLevelType w:val="hybridMultilevel"/>
    <w:tmpl w:val="C790854C"/>
    <w:lvl w:ilvl="0" w:tplc="8A16D236">
      <w:start w:val="1"/>
      <w:numFmt w:val="bullet"/>
      <w:lvlText w:val="-"/>
      <w:lvlJc w:val="left"/>
      <w:pPr>
        <w:tabs>
          <w:tab w:val="num" w:pos="720"/>
        </w:tabs>
        <w:ind w:left="720" w:hanging="360"/>
      </w:pPr>
      <w:rPr>
        <w:rFonts w:ascii="Times New Roman" w:hAnsi="Times New Roman" w:hint="default"/>
      </w:rPr>
    </w:lvl>
    <w:lvl w:ilvl="1" w:tplc="F6BE70D8">
      <w:start w:val="1"/>
      <w:numFmt w:val="bullet"/>
      <w:lvlText w:val="-"/>
      <w:lvlJc w:val="left"/>
      <w:pPr>
        <w:tabs>
          <w:tab w:val="num" w:pos="1440"/>
        </w:tabs>
        <w:ind w:left="1440" w:hanging="360"/>
      </w:pPr>
      <w:rPr>
        <w:rFonts w:ascii="Times New Roman" w:hAnsi="Times New Roman" w:hint="default"/>
      </w:rPr>
    </w:lvl>
    <w:lvl w:ilvl="2" w:tplc="71B82BC0">
      <w:start w:val="1"/>
      <w:numFmt w:val="bullet"/>
      <w:lvlText w:val="-"/>
      <w:lvlJc w:val="left"/>
      <w:pPr>
        <w:tabs>
          <w:tab w:val="num" w:pos="2160"/>
        </w:tabs>
        <w:ind w:left="2160" w:hanging="360"/>
      </w:pPr>
      <w:rPr>
        <w:rFonts w:ascii="Times New Roman" w:hAnsi="Times New Roman" w:hint="default"/>
      </w:rPr>
    </w:lvl>
    <w:lvl w:ilvl="3" w:tplc="F3802930" w:tentative="1">
      <w:start w:val="1"/>
      <w:numFmt w:val="bullet"/>
      <w:lvlText w:val="-"/>
      <w:lvlJc w:val="left"/>
      <w:pPr>
        <w:tabs>
          <w:tab w:val="num" w:pos="2880"/>
        </w:tabs>
        <w:ind w:left="2880" w:hanging="360"/>
      </w:pPr>
      <w:rPr>
        <w:rFonts w:ascii="Times New Roman" w:hAnsi="Times New Roman" w:hint="default"/>
      </w:rPr>
    </w:lvl>
    <w:lvl w:ilvl="4" w:tplc="7FD8277E" w:tentative="1">
      <w:start w:val="1"/>
      <w:numFmt w:val="bullet"/>
      <w:lvlText w:val="-"/>
      <w:lvlJc w:val="left"/>
      <w:pPr>
        <w:tabs>
          <w:tab w:val="num" w:pos="3600"/>
        </w:tabs>
        <w:ind w:left="3600" w:hanging="360"/>
      </w:pPr>
      <w:rPr>
        <w:rFonts w:ascii="Times New Roman" w:hAnsi="Times New Roman" w:hint="default"/>
      </w:rPr>
    </w:lvl>
    <w:lvl w:ilvl="5" w:tplc="8E5869DC" w:tentative="1">
      <w:start w:val="1"/>
      <w:numFmt w:val="bullet"/>
      <w:lvlText w:val="-"/>
      <w:lvlJc w:val="left"/>
      <w:pPr>
        <w:tabs>
          <w:tab w:val="num" w:pos="4320"/>
        </w:tabs>
        <w:ind w:left="4320" w:hanging="360"/>
      </w:pPr>
      <w:rPr>
        <w:rFonts w:ascii="Times New Roman" w:hAnsi="Times New Roman" w:hint="default"/>
      </w:rPr>
    </w:lvl>
    <w:lvl w:ilvl="6" w:tplc="B51685CE" w:tentative="1">
      <w:start w:val="1"/>
      <w:numFmt w:val="bullet"/>
      <w:lvlText w:val="-"/>
      <w:lvlJc w:val="left"/>
      <w:pPr>
        <w:tabs>
          <w:tab w:val="num" w:pos="5040"/>
        </w:tabs>
        <w:ind w:left="5040" w:hanging="360"/>
      </w:pPr>
      <w:rPr>
        <w:rFonts w:ascii="Times New Roman" w:hAnsi="Times New Roman" w:hint="default"/>
      </w:rPr>
    </w:lvl>
    <w:lvl w:ilvl="7" w:tplc="D2C8ED00" w:tentative="1">
      <w:start w:val="1"/>
      <w:numFmt w:val="bullet"/>
      <w:lvlText w:val="-"/>
      <w:lvlJc w:val="left"/>
      <w:pPr>
        <w:tabs>
          <w:tab w:val="num" w:pos="5760"/>
        </w:tabs>
        <w:ind w:left="5760" w:hanging="360"/>
      </w:pPr>
      <w:rPr>
        <w:rFonts w:ascii="Times New Roman" w:hAnsi="Times New Roman" w:hint="default"/>
      </w:rPr>
    </w:lvl>
    <w:lvl w:ilvl="8" w:tplc="A9B6239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7C426BF"/>
    <w:multiLevelType w:val="hybridMultilevel"/>
    <w:tmpl w:val="305CA8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EF77E1"/>
    <w:multiLevelType w:val="hybridMultilevel"/>
    <w:tmpl w:val="A812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9B0CA8"/>
    <w:multiLevelType w:val="hybridMultilevel"/>
    <w:tmpl w:val="760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5D387D"/>
    <w:multiLevelType w:val="multilevel"/>
    <w:tmpl w:val="A5D0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302D74"/>
    <w:multiLevelType w:val="hybridMultilevel"/>
    <w:tmpl w:val="F356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1916EC"/>
    <w:multiLevelType w:val="hybridMultilevel"/>
    <w:tmpl w:val="189C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430532"/>
    <w:multiLevelType w:val="hybridMultilevel"/>
    <w:tmpl w:val="58EA8B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9"/>
  </w:num>
  <w:num w:numId="4">
    <w:abstractNumId w:val="33"/>
  </w:num>
  <w:num w:numId="5">
    <w:abstractNumId w:val="31"/>
  </w:num>
  <w:num w:numId="6">
    <w:abstractNumId w:val="21"/>
  </w:num>
  <w:num w:numId="7">
    <w:abstractNumId w:val="37"/>
  </w:num>
  <w:num w:numId="8">
    <w:abstractNumId w:val="27"/>
  </w:num>
  <w:num w:numId="9">
    <w:abstractNumId w:val="36"/>
  </w:num>
  <w:num w:numId="10">
    <w:abstractNumId w:val="41"/>
  </w:num>
  <w:num w:numId="11">
    <w:abstractNumId w:val="34"/>
  </w:num>
  <w:num w:numId="12">
    <w:abstractNumId w:val="15"/>
  </w:num>
  <w:num w:numId="13">
    <w:abstractNumId w:val="22"/>
  </w:num>
  <w:num w:numId="14">
    <w:abstractNumId w:val="20"/>
  </w:num>
  <w:num w:numId="15">
    <w:abstractNumId w:val="14"/>
  </w:num>
  <w:num w:numId="16">
    <w:abstractNumId w:val="28"/>
  </w:num>
  <w:num w:numId="17">
    <w:abstractNumId w:val="13"/>
  </w:num>
  <w:num w:numId="18">
    <w:abstractNumId w:val="42"/>
  </w:num>
  <w:num w:numId="19">
    <w:abstractNumId w:val="17"/>
  </w:num>
  <w:num w:numId="20">
    <w:abstractNumId w:val="40"/>
  </w:num>
  <w:num w:numId="21">
    <w:abstractNumId w:val="43"/>
  </w:num>
  <w:num w:numId="22">
    <w:abstractNumId w:val="23"/>
  </w:num>
  <w:num w:numId="23">
    <w:abstractNumId w:val="24"/>
  </w:num>
  <w:num w:numId="24">
    <w:abstractNumId w:val="30"/>
  </w:num>
  <w:num w:numId="25">
    <w:abstractNumId w:val="11"/>
  </w:num>
  <w:num w:numId="26">
    <w:abstractNumId w:val="26"/>
  </w:num>
  <w:num w:numId="27">
    <w:abstractNumId w:val="32"/>
  </w:num>
  <w:num w:numId="28">
    <w:abstractNumId w:val="38"/>
  </w:num>
  <w:num w:numId="29">
    <w:abstractNumId w:val="29"/>
  </w:num>
  <w:num w:numId="30">
    <w:abstractNumId w:val="25"/>
  </w:num>
  <w:num w:numId="31">
    <w:abstractNumId w:val="12"/>
  </w:num>
  <w:num w:numId="32">
    <w:abstractNumId w:val="18"/>
  </w:num>
  <w:num w:numId="33">
    <w:abstractNumId w:val="35"/>
  </w:num>
  <w:num w:numId="34">
    <w:abstractNumId w:val="1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trackRevision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B55018"/>
    <w:rsid w:val="00000E13"/>
    <w:rsid w:val="00012EC3"/>
    <w:rsid w:val="00036B32"/>
    <w:rsid w:val="00037082"/>
    <w:rsid w:val="00065BB3"/>
    <w:rsid w:val="00076EB4"/>
    <w:rsid w:val="000806FD"/>
    <w:rsid w:val="000872D6"/>
    <w:rsid w:val="00095BBC"/>
    <w:rsid w:val="000A2B67"/>
    <w:rsid w:val="000C1878"/>
    <w:rsid w:val="000F7606"/>
    <w:rsid w:val="0010673E"/>
    <w:rsid w:val="00114F99"/>
    <w:rsid w:val="00127DA3"/>
    <w:rsid w:val="00152137"/>
    <w:rsid w:val="00161330"/>
    <w:rsid w:val="001920A6"/>
    <w:rsid w:val="001930E7"/>
    <w:rsid w:val="001C35F1"/>
    <w:rsid w:val="001C3E94"/>
    <w:rsid w:val="001D2117"/>
    <w:rsid w:val="001F3051"/>
    <w:rsid w:val="002008B2"/>
    <w:rsid w:val="00207137"/>
    <w:rsid w:val="002117FF"/>
    <w:rsid w:val="00225FEC"/>
    <w:rsid w:val="00231F72"/>
    <w:rsid w:val="00232BB5"/>
    <w:rsid w:val="00235FF3"/>
    <w:rsid w:val="002437A5"/>
    <w:rsid w:val="0024474C"/>
    <w:rsid w:val="00251E50"/>
    <w:rsid w:val="00252745"/>
    <w:rsid w:val="0026024F"/>
    <w:rsid w:val="00270A8F"/>
    <w:rsid w:val="00285215"/>
    <w:rsid w:val="002A2C01"/>
    <w:rsid w:val="002C20B8"/>
    <w:rsid w:val="002C78E5"/>
    <w:rsid w:val="002D0048"/>
    <w:rsid w:val="002D1F20"/>
    <w:rsid w:val="002E65BC"/>
    <w:rsid w:val="002F28C3"/>
    <w:rsid w:val="002F3964"/>
    <w:rsid w:val="002F3EC3"/>
    <w:rsid w:val="00305E7F"/>
    <w:rsid w:val="00313A3B"/>
    <w:rsid w:val="00323FBC"/>
    <w:rsid w:val="0032548F"/>
    <w:rsid w:val="00351ABA"/>
    <w:rsid w:val="003648F6"/>
    <w:rsid w:val="00384437"/>
    <w:rsid w:val="00391662"/>
    <w:rsid w:val="00393708"/>
    <w:rsid w:val="003A190B"/>
    <w:rsid w:val="003C0A6C"/>
    <w:rsid w:val="003C3005"/>
    <w:rsid w:val="003C7C40"/>
    <w:rsid w:val="003E05A1"/>
    <w:rsid w:val="003E72ED"/>
    <w:rsid w:val="004163F9"/>
    <w:rsid w:val="00430F59"/>
    <w:rsid w:val="00476ABE"/>
    <w:rsid w:val="00485656"/>
    <w:rsid w:val="004B463B"/>
    <w:rsid w:val="004C2D40"/>
    <w:rsid w:val="0051383B"/>
    <w:rsid w:val="005259ED"/>
    <w:rsid w:val="00531631"/>
    <w:rsid w:val="0054442F"/>
    <w:rsid w:val="0055042E"/>
    <w:rsid w:val="005579ED"/>
    <w:rsid w:val="00570C4B"/>
    <w:rsid w:val="00572A48"/>
    <w:rsid w:val="005817D4"/>
    <w:rsid w:val="005924FF"/>
    <w:rsid w:val="00597033"/>
    <w:rsid w:val="005A5C2F"/>
    <w:rsid w:val="005A7FDD"/>
    <w:rsid w:val="005B3976"/>
    <w:rsid w:val="005C2ABC"/>
    <w:rsid w:val="005C5ABF"/>
    <w:rsid w:val="005D5943"/>
    <w:rsid w:val="005E48DC"/>
    <w:rsid w:val="005F2BCF"/>
    <w:rsid w:val="005F42AB"/>
    <w:rsid w:val="00603E6F"/>
    <w:rsid w:val="00625F19"/>
    <w:rsid w:val="0064057A"/>
    <w:rsid w:val="00650028"/>
    <w:rsid w:val="006752DE"/>
    <w:rsid w:val="006B186F"/>
    <w:rsid w:val="006B3585"/>
    <w:rsid w:val="006C32D8"/>
    <w:rsid w:val="006D5E58"/>
    <w:rsid w:val="006D7C9E"/>
    <w:rsid w:val="006E1A8C"/>
    <w:rsid w:val="006E3D3E"/>
    <w:rsid w:val="006E6E9A"/>
    <w:rsid w:val="006F6FC7"/>
    <w:rsid w:val="00715239"/>
    <w:rsid w:val="00721AFE"/>
    <w:rsid w:val="00730B3F"/>
    <w:rsid w:val="00745E0D"/>
    <w:rsid w:val="00747444"/>
    <w:rsid w:val="007525B0"/>
    <w:rsid w:val="00756FD3"/>
    <w:rsid w:val="00764847"/>
    <w:rsid w:val="007907FB"/>
    <w:rsid w:val="007D332F"/>
    <w:rsid w:val="007D6B82"/>
    <w:rsid w:val="007F0F2E"/>
    <w:rsid w:val="007F4AF2"/>
    <w:rsid w:val="007F7925"/>
    <w:rsid w:val="00821B7C"/>
    <w:rsid w:val="008505C1"/>
    <w:rsid w:val="008609A3"/>
    <w:rsid w:val="00874186"/>
    <w:rsid w:val="00897F2D"/>
    <w:rsid w:val="008B168E"/>
    <w:rsid w:val="008C2400"/>
    <w:rsid w:val="008C7885"/>
    <w:rsid w:val="008D283F"/>
    <w:rsid w:val="008D4D44"/>
    <w:rsid w:val="008D5124"/>
    <w:rsid w:val="008E1E2C"/>
    <w:rsid w:val="008E6E18"/>
    <w:rsid w:val="00955989"/>
    <w:rsid w:val="00957EEA"/>
    <w:rsid w:val="00992D01"/>
    <w:rsid w:val="009A2473"/>
    <w:rsid w:val="009B7E25"/>
    <w:rsid w:val="009C14EC"/>
    <w:rsid w:val="009C6BE0"/>
    <w:rsid w:val="009D4CB1"/>
    <w:rsid w:val="009D51AF"/>
    <w:rsid w:val="009F6161"/>
    <w:rsid w:val="00A525F1"/>
    <w:rsid w:val="00A62A5B"/>
    <w:rsid w:val="00A63E51"/>
    <w:rsid w:val="00AA22AC"/>
    <w:rsid w:val="00AC0FA3"/>
    <w:rsid w:val="00AC2103"/>
    <w:rsid w:val="00AD1DB6"/>
    <w:rsid w:val="00AE14C3"/>
    <w:rsid w:val="00AE1F21"/>
    <w:rsid w:val="00AF5C94"/>
    <w:rsid w:val="00B32762"/>
    <w:rsid w:val="00B47B5F"/>
    <w:rsid w:val="00B55018"/>
    <w:rsid w:val="00B60656"/>
    <w:rsid w:val="00B92AC6"/>
    <w:rsid w:val="00BA0A1F"/>
    <w:rsid w:val="00BC5587"/>
    <w:rsid w:val="00BC722B"/>
    <w:rsid w:val="00BD4129"/>
    <w:rsid w:val="00BE1AEB"/>
    <w:rsid w:val="00BF3609"/>
    <w:rsid w:val="00BF4279"/>
    <w:rsid w:val="00BF7701"/>
    <w:rsid w:val="00C02C55"/>
    <w:rsid w:val="00C079D7"/>
    <w:rsid w:val="00C10733"/>
    <w:rsid w:val="00C37F5D"/>
    <w:rsid w:val="00C744F8"/>
    <w:rsid w:val="00C83800"/>
    <w:rsid w:val="00CA0293"/>
    <w:rsid w:val="00CB21E2"/>
    <w:rsid w:val="00CE600A"/>
    <w:rsid w:val="00D50D67"/>
    <w:rsid w:val="00D60D5A"/>
    <w:rsid w:val="00D93450"/>
    <w:rsid w:val="00D9468E"/>
    <w:rsid w:val="00DA2060"/>
    <w:rsid w:val="00DB4184"/>
    <w:rsid w:val="00DC6472"/>
    <w:rsid w:val="00DD0ADF"/>
    <w:rsid w:val="00DD10BB"/>
    <w:rsid w:val="00DD7331"/>
    <w:rsid w:val="00DE612B"/>
    <w:rsid w:val="00DE628E"/>
    <w:rsid w:val="00E1066D"/>
    <w:rsid w:val="00E17C5C"/>
    <w:rsid w:val="00E54D31"/>
    <w:rsid w:val="00E555CA"/>
    <w:rsid w:val="00E7289F"/>
    <w:rsid w:val="00E76879"/>
    <w:rsid w:val="00E9320B"/>
    <w:rsid w:val="00E96928"/>
    <w:rsid w:val="00EA0A36"/>
    <w:rsid w:val="00EA0D6C"/>
    <w:rsid w:val="00EA4633"/>
    <w:rsid w:val="00EC029D"/>
    <w:rsid w:val="00ED0447"/>
    <w:rsid w:val="00ED07AE"/>
    <w:rsid w:val="00EE4E45"/>
    <w:rsid w:val="00EE5F90"/>
    <w:rsid w:val="00EF525A"/>
    <w:rsid w:val="00EF6B9E"/>
    <w:rsid w:val="00F013BB"/>
    <w:rsid w:val="00F263C4"/>
    <w:rsid w:val="00F46CF0"/>
    <w:rsid w:val="00F67742"/>
    <w:rsid w:val="00F718C7"/>
    <w:rsid w:val="00FB2DEA"/>
    <w:rsid w:val="00FF7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BC"/>
    <w:pPr>
      <w:spacing w:before="100" w:beforeAutospacing="1" w:after="100" w:afterAutospacing="1" w:line="276" w:lineRule="auto"/>
    </w:pPr>
    <w:rPr>
      <w:rFonts w:eastAsia="Times New Roman"/>
      <w:sz w:val="22"/>
      <w:szCs w:val="22"/>
    </w:rPr>
  </w:style>
  <w:style w:type="paragraph" w:styleId="Heading1">
    <w:name w:val="heading 1"/>
    <w:basedOn w:val="Normal"/>
    <w:next w:val="Normal"/>
    <w:link w:val="Heading1Char"/>
    <w:uiPriority w:val="9"/>
    <w:qFormat/>
    <w:rsid w:val="0038443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8443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E9320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932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018"/>
    <w:pPr>
      <w:ind w:left="720"/>
      <w:contextualSpacing/>
    </w:pPr>
    <w:rPr>
      <w:rFonts w:eastAsia="Calibri"/>
    </w:rPr>
  </w:style>
  <w:style w:type="paragraph" w:styleId="NoSpacing">
    <w:name w:val="No Spacing"/>
    <w:uiPriority w:val="1"/>
    <w:qFormat/>
    <w:rsid w:val="00B55018"/>
    <w:rPr>
      <w:sz w:val="22"/>
      <w:szCs w:val="22"/>
    </w:rPr>
  </w:style>
  <w:style w:type="paragraph" w:styleId="Header">
    <w:name w:val="header"/>
    <w:basedOn w:val="Normal"/>
    <w:link w:val="HeaderChar"/>
    <w:uiPriority w:val="99"/>
    <w:unhideWhenUsed/>
    <w:rsid w:val="002F3964"/>
    <w:pPr>
      <w:tabs>
        <w:tab w:val="center" w:pos="4680"/>
        <w:tab w:val="right" w:pos="9360"/>
      </w:tabs>
    </w:pPr>
  </w:style>
  <w:style w:type="character" w:customStyle="1" w:styleId="HeaderChar">
    <w:name w:val="Header Char"/>
    <w:basedOn w:val="DefaultParagraphFont"/>
    <w:link w:val="Header"/>
    <w:uiPriority w:val="99"/>
    <w:rsid w:val="002F3964"/>
    <w:rPr>
      <w:sz w:val="22"/>
      <w:szCs w:val="22"/>
    </w:rPr>
  </w:style>
  <w:style w:type="paragraph" w:styleId="Footer">
    <w:name w:val="footer"/>
    <w:basedOn w:val="Normal"/>
    <w:link w:val="FooterChar"/>
    <w:uiPriority w:val="99"/>
    <w:unhideWhenUsed/>
    <w:rsid w:val="002F3964"/>
    <w:pPr>
      <w:tabs>
        <w:tab w:val="center" w:pos="4680"/>
        <w:tab w:val="right" w:pos="9360"/>
      </w:tabs>
    </w:pPr>
  </w:style>
  <w:style w:type="character" w:customStyle="1" w:styleId="FooterChar">
    <w:name w:val="Footer Char"/>
    <w:basedOn w:val="DefaultParagraphFont"/>
    <w:link w:val="Footer"/>
    <w:uiPriority w:val="99"/>
    <w:rsid w:val="002F3964"/>
    <w:rPr>
      <w:sz w:val="22"/>
      <w:szCs w:val="22"/>
    </w:rPr>
  </w:style>
  <w:style w:type="paragraph" w:styleId="BalloonText">
    <w:name w:val="Balloon Text"/>
    <w:basedOn w:val="Normal"/>
    <w:link w:val="BalloonTextChar"/>
    <w:uiPriority w:val="99"/>
    <w:semiHidden/>
    <w:unhideWhenUsed/>
    <w:rsid w:val="002F3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964"/>
    <w:rPr>
      <w:rFonts w:ascii="Tahoma" w:hAnsi="Tahoma" w:cs="Tahoma"/>
      <w:sz w:val="16"/>
      <w:szCs w:val="16"/>
    </w:rPr>
  </w:style>
  <w:style w:type="character" w:styleId="Hyperlink">
    <w:name w:val="Hyperlink"/>
    <w:basedOn w:val="DefaultParagraphFont"/>
    <w:uiPriority w:val="99"/>
    <w:rsid w:val="002F3964"/>
    <w:rPr>
      <w:color w:val="0000FF"/>
      <w:u w:val="single"/>
    </w:rPr>
  </w:style>
  <w:style w:type="paragraph" w:customStyle="1" w:styleId="Table">
    <w:name w:val="Table"/>
    <w:aliases w:val="Text Box Title"/>
    <w:basedOn w:val="Normal"/>
    <w:next w:val="Normal"/>
    <w:rsid w:val="002F3964"/>
    <w:pPr>
      <w:keepNext/>
      <w:spacing w:before="120" w:after="120" w:line="240" w:lineRule="auto"/>
      <w:jc w:val="center"/>
    </w:pPr>
    <w:rPr>
      <w:rFonts w:cs="Calibri"/>
      <w:b/>
      <w:bCs/>
    </w:rPr>
  </w:style>
  <w:style w:type="paragraph" w:customStyle="1" w:styleId="Level1">
    <w:name w:val="Level 1"/>
    <w:basedOn w:val="Header"/>
    <w:rsid w:val="004C2D40"/>
    <w:pPr>
      <w:tabs>
        <w:tab w:val="clear" w:pos="4680"/>
        <w:tab w:val="clear" w:pos="9360"/>
        <w:tab w:val="center" w:pos="4320"/>
        <w:tab w:val="right" w:pos="8640"/>
      </w:tabs>
      <w:spacing w:after="0" w:line="240" w:lineRule="auto"/>
    </w:pPr>
    <w:rPr>
      <w:rFonts w:ascii="Times New Roman" w:hAnsi="Times New Roman"/>
      <w:sz w:val="24"/>
      <w:szCs w:val="24"/>
    </w:rPr>
  </w:style>
  <w:style w:type="paragraph" w:styleId="HTMLPreformatted">
    <w:name w:val="HTML Preformatted"/>
    <w:basedOn w:val="Normal"/>
    <w:link w:val="HTMLPreformattedChar"/>
    <w:unhideWhenUsed/>
    <w:rsid w:val="004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4C2D40"/>
    <w:rPr>
      <w:rFonts w:ascii="Courier New" w:eastAsia="Times New Roman" w:hAnsi="Courier New" w:cs="Courier New"/>
    </w:rPr>
  </w:style>
  <w:style w:type="paragraph" w:styleId="NormalWeb">
    <w:name w:val="Normal (Web)"/>
    <w:basedOn w:val="Normal"/>
    <w:uiPriority w:val="99"/>
    <w:semiHidden/>
    <w:unhideWhenUsed/>
    <w:rsid w:val="00D9468E"/>
    <w:pPr>
      <w:spacing w:line="240" w:lineRule="auto"/>
    </w:pPr>
    <w:rPr>
      <w:rFonts w:ascii="Times New Roman" w:hAnsi="Times New Roman"/>
      <w:sz w:val="24"/>
      <w:szCs w:val="24"/>
    </w:rPr>
  </w:style>
  <w:style w:type="character" w:styleId="Strong">
    <w:name w:val="Strong"/>
    <w:basedOn w:val="DefaultParagraphFont"/>
    <w:uiPriority w:val="22"/>
    <w:qFormat/>
    <w:rsid w:val="00D9468E"/>
    <w:rPr>
      <w:b/>
      <w:bCs/>
    </w:rPr>
  </w:style>
  <w:style w:type="character" w:styleId="Emphasis">
    <w:name w:val="Emphasis"/>
    <w:basedOn w:val="DefaultParagraphFont"/>
    <w:uiPriority w:val="20"/>
    <w:qFormat/>
    <w:rsid w:val="00D9468E"/>
    <w:rPr>
      <w:i/>
      <w:iCs/>
    </w:rPr>
  </w:style>
  <w:style w:type="table" w:styleId="TableGrid">
    <w:name w:val="Table Grid"/>
    <w:basedOn w:val="TableNormal"/>
    <w:uiPriority w:val="59"/>
    <w:rsid w:val="00992D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8443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84437"/>
    <w:rPr>
      <w:rFonts w:ascii="Cambria" w:eastAsia="Times New Roman" w:hAnsi="Cambria" w:cs="Times New Roman"/>
      <w:b/>
      <w:bCs/>
      <w:i/>
      <w:iCs/>
      <w:sz w:val="28"/>
      <w:szCs w:val="28"/>
    </w:rPr>
  </w:style>
  <w:style w:type="paragraph" w:styleId="FootnoteText">
    <w:name w:val="footnote text"/>
    <w:basedOn w:val="Normal"/>
    <w:link w:val="FootnoteTextChar"/>
    <w:uiPriority w:val="99"/>
    <w:semiHidden/>
    <w:unhideWhenUsed/>
    <w:rsid w:val="00CB21E2"/>
    <w:rPr>
      <w:sz w:val="20"/>
      <w:szCs w:val="20"/>
    </w:rPr>
  </w:style>
  <w:style w:type="character" w:customStyle="1" w:styleId="FootnoteTextChar">
    <w:name w:val="Footnote Text Char"/>
    <w:basedOn w:val="DefaultParagraphFont"/>
    <w:link w:val="FootnoteText"/>
    <w:uiPriority w:val="99"/>
    <w:semiHidden/>
    <w:rsid w:val="00CB21E2"/>
    <w:rPr>
      <w:rFonts w:eastAsia="Times New Roman"/>
    </w:rPr>
  </w:style>
  <w:style w:type="character" w:styleId="FootnoteReference">
    <w:name w:val="footnote reference"/>
    <w:basedOn w:val="DefaultParagraphFont"/>
    <w:uiPriority w:val="99"/>
    <w:semiHidden/>
    <w:unhideWhenUsed/>
    <w:rsid w:val="00CB21E2"/>
    <w:rPr>
      <w:vertAlign w:val="superscript"/>
    </w:rPr>
  </w:style>
  <w:style w:type="character" w:styleId="CommentReference">
    <w:name w:val="annotation reference"/>
    <w:basedOn w:val="DefaultParagraphFont"/>
    <w:uiPriority w:val="99"/>
    <w:semiHidden/>
    <w:unhideWhenUsed/>
    <w:rsid w:val="00012EC3"/>
    <w:rPr>
      <w:sz w:val="16"/>
      <w:szCs w:val="16"/>
    </w:rPr>
  </w:style>
  <w:style w:type="paragraph" w:styleId="CommentText">
    <w:name w:val="annotation text"/>
    <w:basedOn w:val="Normal"/>
    <w:link w:val="CommentTextChar"/>
    <w:uiPriority w:val="99"/>
    <w:semiHidden/>
    <w:unhideWhenUsed/>
    <w:rsid w:val="00012EC3"/>
    <w:rPr>
      <w:sz w:val="20"/>
      <w:szCs w:val="20"/>
    </w:rPr>
  </w:style>
  <w:style w:type="character" w:customStyle="1" w:styleId="CommentTextChar">
    <w:name w:val="Comment Text Char"/>
    <w:basedOn w:val="DefaultParagraphFont"/>
    <w:link w:val="CommentText"/>
    <w:uiPriority w:val="99"/>
    <w:semiHidden/>
    <w:rsid w:val="00012EC3"/>
    <w:rPr>
      <w:rFonts w:eastAsia="Times New Roman"/>
    </w:rPr>
  </w:style>
  <w:style w:type="paragraph" w:styleId="CommentSubject">
    <w:name w:val="annotation subject"/>
    <w:basedOn w:val="CommentText"/>
    <w:next w:val="CommentText"/>
    <w:link w:val="CommentSubjectChar"/>
    <w:uiPriority w:val="99"/>
    <w:semiHidden/>
    <w:unhideWhenUsed/>
    <w:rsid w:val="00012EC3"/>
    <w:rPr>
      <w:b/>
      <w:bCs/>
    </w:rPr>
  </w:style>
  <w:style w:type="character" w:customStyle="1" w:styleId="CommentSubjectChar">
    <w:name w:val="Comment Subject Char"/>
    <w:basedOn w:val="CommentTextChar"/>
    <w:link w:val="CommentSubject"/>
    <w:uiPriority w:val="99"/>
    <w:semiHidden/>
    <w:rsid w:val="00012EC3"/>
    <w:rPr>
      <w:b/>
      <w:bCs/>
    </w:rPr>
  </w:style>
  <w:style w:type="paragraph" w:styleId="Title">
    <w:name w:val="Title"/>
    <w:basedOn w:val="Normal"/>
    <w:next w:val="Normal"/>
    <w:link w:val="TitleChar"/>
    <w:uiPriority w:val="10"/>
    <w:qFormat/>
    <w:rsid w:val="00E9320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9320B"/>
    <w:rPr>
      <w:rFonts w:ascii="Cambria" w:eastAsia="Times New Roman" w:hAnsi="Cambria" w:cs="Times New Roman"/>
      <w:b/>
      <w:bCs/>
      <w:kern w:val="28"/>
      <w:sz w:val="32"/>
      <w:szCs w:val="32"/>
    </w:rPr>
  </w:style>
  <w:style w:type="character" w:customStyle="1" w:styleId="Heading3Char">
    <w:name w:val="Heading 3 Char"/>
    <w:basedOn w:val="DefaultParagraphFont"/>
    <w:link w:val="Heading3"/>
    <w:uiPriority w:val="9"/>
    <w:rsid w:val="00E9320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E9320B"/>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915163377">
      <w:bodyDiv w:val="1"/>
      <w:marLeft w:val="0"/>
      <w:marRight w:val="0"/>
      <w:marTop w:val="0"/>
      <w:marBottom w:val="0"/>
      <w:divBdr>
        <w:top w:val="none" w:sz="0" w:space="0" w:color="auto"/>
        <w:left w:val="none" w:sz="0" w:space="0" w:color="auto"/>
        <w:bottom w:val="none" w:sz="0" w:space="0" w:color="auto"/>
        <w:right w:val="none" w:sz="0" w:space="0" w:color="auto"/>
      </w:divBdr>
      <w:divsChild>
        <w:div w:id="1473593180">
          <w:marLeft w:val="0"/>
          <w:marRight w:val="0"/>
          <w:marTop w:val="0"/>
          <w:marBottom w:val="0"/>
          <w:divBdr>
            <w:top w:val="none" w:sz="0" w:space="0" w:color="auto"/>
            <w:left w:val="none" w:sz="0" w:space="0" w:color="auto"/>
            <w:bottom w:val="none" w:sz="0" w:space="0" w:color="auto"/>
            <w:right w:val="none" w:sz="0" w:space="0" w:color="auto"/>
          </w:divBdr>
          <w:divsChild>
            <w:div w:id="407121272">
              <w:marLeft w:val="0"/>
              <w:marRight w:val="0"/>
              <w:marTop w:val="0"/>
              <w:marBottom w:val="0"/>
              <w:divBdr>
                <w:top w:val="none" w:sz="0" w:space="0" w:color="auto"/>
                <w:left w:val="none" w:sz="0" w:space="0" w:color="auto"/>
                <w:bottom w:val="none" w:sz="0" w:space="0" w:color="auto"/>
                <w:right w:val="none" w:sz="0" w:space="0" w:color="auto"/>
              </w:divBdr>
              <w:divsChild>
                <w:div w:id="5291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dhre.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dhre.info/documents/HPRP_EligibilityAndDocumentationGuidance.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798D3-E937-48E7-A2F0-9C869695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3853</Words>
  <Characters>21967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Homelessness Prevention and Rapid Rehousing (HPRP)</vt:lpstr>
    </vt:vector>
  </TitlesOfParts>
  <Company/>
  <LinksUpToDate>false</LinksUpToDate>
  <CharactersWithSpaces>25769</CharactersWithSpaces>
  <SharedDoc>false</SharedDoc>
  <HLinks>
    <vt:vector size="12" baseType="variant">
      <vt:variant>
        <vt:i4>6946902</vt:i4>
      </vt:variant>
      <vt:variant>
        <vt:i4>0</vt:i4>
      </vt:variant>
      <vt:variant>
        <vt:i4>0</vt:i4>
      </vt:variant>
      <vt:variant>
        <vt:i4>5</vt:i4>
      </vt:variant>
      <vt:variant>
        <vt:lpwstr>http://www.hudhre.info/documents/HPRP_EligibilityAndDocumentationGuidance.pdf</vt:lpwstr>
      </vt:variant>
      <vt:variant>
        <vt:lpwstr/>
      </vt:variant>
      <vt:variant>
        <vt:i4>7995431</vt:i4>
      </vt:variant>
      <vt:variant>
        <vt:i4>0</vt:i4>
      </vt:variant>
      <vt:variant>
        <vt:i4>0</vt:i4>
      </vt:variant>
      <vt:variant>
        <vt:i4>5</vt:i4>
      </vt:variant>
      <vt:variant>
        <vt:lpwstr>http://www.hudhre.info/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HPRP Grantee Monitoring Toolkit</dc:title>
  <dc:creator/>
  <cp:lastModifiedBy>KM</cp:lastModifiedBy>
  <cp:revision>4</cp:revision>
  <cp:lastPrinted>2011-08-15T18:35:00Z</cp:lastPrinted>
  <dcterms:created xsi:type="dcterms:W3CDTF">2011-08-15T18:35:00Z</dcterms:created>
  <dcterms:modified xsi:type="dcterms:W3CDTF">2011-08-16T06:27:00Z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610181478</vt:i4>
  </property>
  <property fmtid="{D5CDD505-2E9C-101B-9397-08002B2CF9AE}" pid="3" name="_NewReviewCycle">
    <vt:lpwstr/>
  </property>
  <property fmtid="{D5CDD505-2E9C-101B-9397-08002B2CF9AE}" pid="4" name="_EmailSubject">
    <vt:lpwstr>Docs for posting on the HRE</vt:lpwstr>
  </property>
  <property fmtid="{D5CDD505-2E9C-101B-9397-08002B2CF9AE}" pid="5" name="_AuthorEmail">
    <vt:lpwstr>Karen.M.Deblasio@hud.gov</vt:lpwstr>
  </property>
  <property fmtid="{D5CDD505-2E9C-101B-9397-08002B2CF9AE}" pid="6" name="_AuthorEmailDisplayName">
    <vt:lpwstr>Deblasio, Karen M</vt:lpwstr>
  </property>
  <property fmtid="{D5CDD505-2E9C-101B-9397-08002B2CF9AE}" pid="7" name="_PreviousAdHocReviewCycleID">
    <vt:i4>1302289533</vt:i4>
  </property>
  <property fmtid="{D5CDD505-2E9C-101B-9397-08002B2CF9AE}" pid="8" name="_ReviewingToolsShownOnce">
    <vt:lpwstr/>
  </property>
  <property fmtid="{D5CDD505-2E9C-101B-9397-08002B2CF9AE}" pid="9" name="Language">
    <vt:lpwstr>English</vt:lpwstr>
  </property>
</Properties>
</file>