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4F35" w14:textId="3F9C7944" w:rsidR="00FF6B8D" w:rsidRDefault="00783600" w:rsidP="00635225">
      <w:pPr>
        <w:pStyle w:val="Heading1"/>
        <w:spacing w:after="0"/>
        <w:ind w:left="0" w:right="0"/>
      </w:pPr>
      <w:r>
        <w:t>Landlord Symposium</w:t>
      </w:r>
      <w:r w:rsidR="00D85D3A">
        <w:rPr>
          <w:noProof/>
        </w:rPr>
        <w:t xml:space="preserve"> </w:t>
      </w:r>
      <w:r>
        <w:t xml:space="preserve">Event </w:t>
      </w:r>
      <w:r w:rsidRPr="001A554D">
        <w:t>Framework</w:t>
      </w:r>
    </w:p>
    <w:p w14:paraId="261EFFA6" w14:textId="2224F519" w:rsidR="00373DC8" w:rsidRDefault="00783600" w:rsidP="00635225">
      <w:pPr>
        <w:spacing w:after="0"/>
        <w:rPr>
          <w:rFonts w:ascii="Trebuchet MS" w:hAnsi="Trebuchet MS"/>
          <w:color w:val="387C65"/>
          <w:sz w:val="32"/>
          <w:szCs w:val="32"/>
        </w:rPr>
        <w:sectPr w:rsidR="00373DC8" w:rsidSect="00373DC8">
          <w:type w:val="continuous"/>
          <w:pgSz w:w="12240" w:h="15840"/>
          <w:pgMar w:top="720" w:right="720" w:bottom="720" w:left="720" w:header="0" w:footer="720" w:gutter="0"/>
          <w:cols w:num="2" w:space="0" w:equalWidth="0">
            <w:col w:w="7344" w:space="0"/>
            <w:col w:w="3456"/>
          </w:cols>
          <w:docGrid w:linePitch="299"/>
        </w:sectPr>
      </w:pPr>
      <w:r w:rsidRPr="00635225">
        <w:rPr>
          <w:rFonts w:ascii="Trebuchet MS" w:hAnsi="Trebuchet MS"/>
          <w:color w:val="387C65"/>
          <w:sz w:val="32"/>
          <w:szCs w:val="32"/>
        </w:rPr>
        <w:t>This framework will guide you in the decisions that need to be made throughout the planning process</w:t>
      </w:r>
      <w:r w:rsidR="00635225">
        <w:rPr>
          <w:rFonts w:ascii="Trebuchet MS" w:hAnsi="Trebuchet MS"/>
          <w:color w:val="387C65"/>
          <w:sz w:val="32"/>
          <w:szCs w:val="32"/>
        </w:rPr>
        <w:t>.</w:t>
      </w:r>
      <w:r w:rsidR="00373DC8">
        <w:rPr>
          <w:rFonts w:ascii="Trebuchet MS" w:hAnsi="Trebuchet MS"/>
          <w:color w:val="387C65"/>
          <w:sz w:val="32"/>
          <w:szCs w:val="32"/>
        </w:rPr>
        <w:br w:type="column"/>
      </w:r>
      <w:r w:rsidR="00635225">
        <w:rPr>
          <w:noProof/>
        </w:rPr>
        <w:drawing>
          <wp:inline distT="0" distB="0" distL="0" distR="0" wp14:anchorId="6C9630F6" wp14:editId="163D28BC">
            <wp:extent cx="1905000" cy="1392950"/>
            <wp:effectExtent l="0" t="0" r="0" b="0"/>
            <wp:docPr id="1" name="Screen Shot 2021-12-27 at 2.58.51 PM.png" descr="Graphic imag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27 at 2.58.51 PM.png" descr="Graphic image of houses"/>
                    <pic:cNvPicPr/>
                  </pic:nvPicPr>
                  <pic:blipFill>
                    <a:blip r:embed="rId10" r:link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74" cy="14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CE63" w14:textId="77777777" w:rsidR="00373DC8" w:rsidRDefault="00373DC8" w:rsidP="00437CE2">
      <w:pPr>
        <w:pStyle w:val="Heading1"/>
        <w:spacing w:after="0"/>
        <w:ind w:left="77"/>
        <w:rPr>
          <w:color w:val="FFFFFF" w:themeColor="background1"/>
          <w:sz w:val="26"/>
          <w:szCs w:val="26"/>
        </w:rPr>
        <w:sectPr w:rsidR="00373DC8" w:rsidSect="00635225">
          <w:type w:val="continuous"/>
          <w:pgSz w:w="12240" w:h="15840"/>
          <w:pgMar w:top="720" w:right="1440" w:bottom="450" w:left="1440" w:header="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1"/>
        <w:tblW w:w="10345" w:type="dxa"/>
        <w:tblLook w:val="04A0" w:firstRow="1" w:lastRow="0" w:firstColumn="1" w:lastColumn="0" w:noHBand="0" w:noVBand="1"/>
      </w:tblPr>
      <w:tblGrid>
        <w:gridCol w:w="3240"/>
        <w:gridCol w:w="7105"/>
      </w:tblGrid>
      <w:tr w:rsidR="00373DC8" w14:paraId="29C7EBC5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331914F5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W</w:t>
            </w:r>
            <w:r w:rsidRPr="003B4CBB">
              <w:rPr>
                <w:color w:val="FFFFFF" w:themeColor="background1"/>
                <w:sz w:val="26"/>
                <w:szCs w:val="26"/>
              </w:rPr>
              <w:t>HO IS THE TARGET AUDIENCE?</w:t>
            </w:r>
          </w:p>
        </w:tc>
        <w:tc>
          <w:tcPr>
            <w:tcW w:w="7105" w:type="dxa"/>
            <w:vAlign w:val="center"/>
          </w:tcPr>
          <w:p w14:paraId="6445D810" w14:textId="77777777" w:rsidR="00373DC8" w:rsidRDefault="00373DC8" w:rsidP="00373DC8">
            <w:r>
              <w:t>The target audience for a Landlord Symposium includes current, former and prospective HCV Landlords. Landlords can range from just a single rental property to large corporate property management companies.</w:t>
            </w:r>
          </w:p>
          <w:p w14:paraId="667ECE94" w14:textId="77777777" w:rsidR="00373DC8" w:rsidRPr="00D90CF2" w:rsidRDefault="00373DC8" w:rsidP="00373DC8">
            <w:pPr>
              <w:spacing w:after="120"/>
              <w:rPr>
                <w:rFonts w:ascii="Trebuchet MS" w:hAnsi="Trebuchet MS"/>
              </w:rPr>
            </w:pPr>
            <w:r>
              <w:t>You may also want to invite people from community groups, organizations or industry partners.</w:t>
            </w:r>
          </w:p>
        </w:tc>
      </w:tr>
      <w:tr w:rsidR="00373DC8" w14:paraId="1C8B0A79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75AC9C89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WHO WILL PRESENT?</w:t>
            </w:r>
          </w:p>
        </w:tc>
        <w:tc>
          <w:tcPr>
            <w:tcW w:w="7105" w:type="dxa"/>
            <w:vAlign w:val="center"/>
          </w:tcPr>
          <w:p w14:paraId="79FE27E8" w14:textId="77777777" w:rsidR="00373DC8" w:rsidRDefault="00373DC8" w:rsidP="00373DC8">
            <w:pPr>
              <w:spacing w:after="120"/>
            </w:pPr>
            <w:r>
              <w:t xml:space="preserve">Consider using current program staff or mid-level leadership to present information the HCV Overview, they know the program well and will be able to answer questions easily. </w:t>
            </w:r>
          </w:p>
          <w:p w14:paraId="264DDE1A" w14:textId="77777777" w:rsidR="00373DC8" w:rsidRDefault="00373DC8" w:rsidP="00373DC8">
            <w:r>
              <w:t>Use current Program mid-level leadership to present program updates</w:t>
            </w:r>
          </w:p>
          <w:p w14:paraId="144E57CD" w14:textId="77777777" w:rsidR="00373DC8" w:rsidRPr="00D90CF2" w:rsidRDefault="00373DC8" w:rsidP="00373DC8">
            <w:pPr>
              <w:spacing w:after="120"/>
              <w:rPr>
                <w:rFonts w:ascii="Trebuchet MS" w:hAnsi="Trebuchet MS"/>
              </w:rPr>
            </w:pPr>
            <w:r>
              <w:t xml:space="preserve">Consider an expert presenter or panel of experts for the headline topic. </w:t>
            </w:r>
          </w:p>
        </w:tc>
      </w:tr>
      <w:tr w:rsidR="00373DC8" w14:paraId="441A6D3C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1D1D83E0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WHAT WILL BE PRESENTED?</w:t>
            </w:r>
          </w:p>
        </w:tc>
        <w:tc>
          <w:tcPr>
            <w:tcW w:w="7105" w:type="dxa"/>
            <w:vAlign w:val="center"/>
          </w:tcPr>
          <w:p w14:paraId="1058D988" w14:textId="77777777" w:rsidR="00373DC8" w:rsidRDefault="00373DC8" w:rsidP="00373DC8">
            <w:r>
              <w:t xml:space="preserve">HCV Program Overview </w:t>
            </w:r>
          </w:p>
          <w:p w14:paraId="3B9DEFE0" w14:textId="77777777" w:rsidR="00373DC8" w:rsidRDefault="00373DC8" w:rsidP="00373DC8">
            <w:r>
              <w:t>Program and Policy Updates</w:t>
            </w:r>
          </w:p>
          <w:p w14:paraId="35084A6E" w14:textId="77777777" w:rsidR="00373DC8" w:rsidRDefault="00373DC8" w:rsidP="00373DC8">
            <w:r>
              <w:t>Headline Topic</w:t>
            </w:r>
          </w:p>
          <w:p w14:paraId="1A1C2093" w14:textId="77777777" w:rsidR="00373DC8" w:rsidRPr="00D90CF2" w:rsidRDefault="00373DC8" w:rsidP="00373DC8">
            <w:pPr>
              <w:spacing w:after="120"/>
              <w:rPr>
                <w:rFonts w:ascii="Trebuchet MS" w:hAnsi="Trebuchet MS"/>
              </w:rPr>
            </w:pPr>
            <w:r>
              <w:t>Q&amp;A</w:t>
            </w:r>
          </w:p>
        </w:tc>
      </w:tr>
      <w:tr w:rsidR="00373DC8" w14:paraId="10F724DF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44DD7BBA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HOW WILL THE INFORMATION BE DELIVERED?</w:t>
            </w:r>
          </w:p>
        </w:tc>
        <w:tc>
          <w:tcPr>
            <w:tcW w:w="7105" w:type="dxa"/>
            <w:vAlign w:val="center"/>
          </w:tcPr>
          <w:p w14:paraId="7FE05BBE" w14:textId="77777777" w:rsidR="00373DC8" w:rsidRDefault="00373DC8" w:rsidP="00373DC8">
            <w:r>
              <w:t>A landlord symposium is framed around speaker style presentations. Utilize slides along with verbal presentations to deliver concise information.</w:t>
            </w:r>
          </w:p>
          <w:p w14:paraId="5D2C8BAC" w14:textId="77777777" w:rsidR="00373DC8" w:rsidRPr="00D90CF2" w:rsidRDefault="00373DC8" w:rsidP="00373DC8">
            <w:pPr>
              <w:spacing w:before="120" w:after="120"/>
              <w:rPr>
                <w:rFonts w:ascii="Trebuchet MS" w:hAnsi="Trebuchet MS"/>
              </w:rPr>
            </w:pPr>
            <w:r>
              <w:t>You may consider having information booths before, after and in between presentation sessions.</w:t>
            </w:r>
          </w:p>
        </w:tc>
      </w:tr>
      <w:tr w:rsidR="00373DC8" w14:paraId="2E1067B6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744E3B40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WHY IS THIS IMPORTANT?</w:t>
            </w:r>
          </w:p>
        </w:tc>
        <w:tc>
          <w:tcPr>
            <w:tcW w:w="7105" w:type="dxa"/>
            <w:vAlign w:val="center"/>
          </w:tcPr>
          <w:p w14:paraId="64F1DF4D" w14:textId="3067534C" w:rsidR="00373DC8" w:rsidRPr="00D90CF2" w:rsidRDefault="00373DC8" w:rsidP="00437CE2">
            <w:pPr>
              <w:rPr>
                <w:rFonts w:ascii="Trebuchet MS" w:hAnsi="Trebuchet MS"/>
              </w:rPr>
            </w:pPr>
            <w:r>
              <w:t>A landlord symposium supports current landlords and potential landlords by providing current program information, policy and program and other industry information that is useful to the landlord community and voucher holders.</w:t>
            </w:r>
          </w:p>
        </w:tc>
      </w:tr>
      <w:tr w:rsidR="00373DC8" w14:paraId="66A006F0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466789AF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WHERE WILL THE EVENT TAKE PLACE?</w:t>
            </w:r>
          </w:p>
        </w:tc>
        <w:tc>
          <w:tcPr>
            <w:tcW w:w="7105" w:type="dxa"/>
            <w:vAlign w:val="center"/>
          </w:tcPr>
          <w:p w14:paraId="0D19CCE1" w14:textId="77777777" w:rsidR="00373DC8" w:rsidRDefault="00373DC8" w:rsidP="00373DC8">
            <w:r>
              <w:t xml:space="preserve">Landlord Symposiums can vary greatly in size and complexity. For smaller PHAs, this even may take place in a community room at a PHA location, resource tables can be available in the same room as the presentations. </w:t>
            </w:r>
          </w:p>
          <w:p w14:paraId="31D58019" w14:textId="77777777" w:rsidR="00373DC8" w:rsidRPr="00D90CF2" w:rsidRDefault="00373DC8" w:rsidP="00373DC8">
            <w:pPr>
              <w:rPr>
                <w:rFonts w:ascii="Trebuchet MS" w:hAnsi="Trebuchet MS"/>
              </w:rPr>
            </w:pPr>
            <w:r>
              <w:t xml:space="preserve">Larger PHAs might consider renting a space to accommodate many people. </w:t>
            </w:r>
          </w:p>
        </w:tc>
      </w:tr>
      <w:tr w:rsidR="00373DC8" w14:paraId="4FC5B2CF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24370672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 w:rsidRPr="003B4CBB">
              <w:rPr>
                <w:color w:val="FFFFFF" w:themeColor="background1"/>
                <w:sz w:val="26"/>
                <w:szCs w:val="26"/>
              </w:rPr>
              <w:t>WHEN WILL THE EVENT TAKE PLACE?</w:t>
            </w:r>
          </w:p>
        </w:tc>
        <w:tc>
          <w:tcPr>
            <w:tcW w:w="7105" w:type="dxa"/>
            <w:vAlign w:val="center"/>
          </w:tcPr>
          <w:p w14:paraId="6DFF1469" w14:textId="77777777" w:rsidR="00373DC8" w:rsidRDefault="00373DC8" w:rsidP="00373DC8">
            <w:r>
              <w:t xml:space="preserve">Available resources and interest will influence how frequently you hold Landlord Symposia. Individual events may take more planning, whereas the planning for regular events is repetitive and thus becomes easier. </w:t>
            </w:r>
          </w:p>
          <w:p w14:paraId="6DBEE78B" w14:textId="77777777" w:rsidR="00373DC8" w:rsidRPr="00D90CF2" w:rsidRDefault="00373DC8" w:rsidP="00373DC8">
            <w:pPr>
              <w:rPr>
                <w:rFonts w:ascii="Trebuchet MS" w:hAnsi="Trebuchet MS"/>
              </w:rPr>
            </w:pPr>
            <w:r>
              <w:t>For one-time events consider time of year so as not to conflict with holiday and peak vacation times.</w:t>
            </w:r>
          </w:p>
        </w:tc>
      </w:tr>
      <w:tr w:rsidR="00373DC8" w14:paraId="7808314F" w14:textId="77777777" w:rsidTr="00373DC8">
        <w:trPr>
          <w:trHeight w:val="1403"/>
        </w:trPr>
        <w:tc>
          <w:tcPr>
            <w:tcW w:w="3240" w:type="dxa"/>
            <w:shd w:val="clear" w:color="auto" w:fill="1F4E79" w:themeFill="accent5" w:themeFillShade="80"/>
            <w:vAlign w:val="center"/>
          </w:tcPr>
          <w:p w14:paraId="6E699E04" w14:textId="77777777" w:rsidR="00373DC8" w:rsidRPr="003B4CBB" w:rsidRDefault="00373DC8" w:rsidP="00373DC8">
            <w:pPr>
              <w:pStyle w:val="Heading1"/>
              <w:ind w:left="77"/>
              <w:outlineLvl w:val="0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 xml:space="preserve">DAY OF </w:t>
            </w:r>
            <w:r w:rsidRPr="5ABB65F9">
              <w:rPr>
                <w:color w:val="FFFFFF" w:themeColor="background1"/>
                <w:sz w:val="26"/>
                <w:szCs w:val="26"/>
              </w:rPr>
              <w:t xml:space="preserve">EVENT </w:t>
            </w:r>
            <w:r w:rsidRPr="003B4CBB">
              <w:rPr>
                <w:color w:val="FFFFFF" w:themeColor="background1"/>
                <w:sz w:val="26"/>
                <w:szCs w:val="26"/>
              </w:rPr>
              <w:t xml:space="preserve">LOGISTICS </w:t>
            </w:r>
          </w:p>
        </w:tc>
        <w:tc>
          <w:tcPr>
            <w:tcW w:w="7105" w:type="dxa"/>
            <w:vAlign w:val="center"/>
          </w:tcPr>
          <w:p w14:paraId="7E575942" w14:textId="06F354DE" w:rsidR="00373DC8" w:rsidRPr="00D90CF2" w:rsidRDefault="00373DC8" w:rsidP="00437CE2">
            <w:pPr>
              <w:rPr>
                <w:rFonts w:ascii="Trebuchet MS" w:hAnsi="Trebuchet MS"/>
              </w:rPr>
            </w:pPr>
            <w:r>
              <w:t>As you are planning the details of the event, keep a running checklist of all the things you will need to bring and do on the day of the event.</w:t>
            </w:r>
          </w:p>
        </w:tc>
      </w:tr>
    </w:tbl>
    <w:p w14:paraId="2BAF8020" w14:textId="77777777" w:rsidR="006F7664" w:rsidRDefault="006F7664" w:rsidP="00437CE2">
      <w:pPr>
        <w:spacing w:after="6"/>
        <w:ind w:right="-5321"/>
      </w:pPr>
    </w:p>
    <w:sectPr w:rsidR="006F7664" w:rsidSect="00635225">
      <w:type w:val="continuous"/>
      <w:pgSz w:w="12240" w:h="15840"/>
      <w:pgMar w:top="720" w:right="1440" w:bottom="45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2171" w14:textId="77777777" w:rsidR="000A671C" w:rsidRDefault="000A671C" w:rsidP="00D85D3A">
      <w:pPr>
        <w:spacing w:after="0"/>
      </w:pPr>
      <w:r>
        <w:separator/>
      </w:r>
    </w:p>
  </w:endnote>
  <w:endnote w:type="continuationSeparator" w:id="0">
    <w:p w14:paraId="4D28800D" w14:textId="77777777" w:rsidR="000A671C" w:rsidRDefault="000A671C" w:rsidP="00D85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554C" w14:textId="77777777" w:rsidR="000A671C" w:rsidRDefault="000A671C" w:rsidP="00D85D3A">
      <w:pPr>
        <w:spacing w:after="0"/>
      </w:pPr>
      <w:r>
        <w:separator/>
      </w:r>
    </w:p>
  </w:footnote>
  <w:footnote w:type="continuationSeparator" w:id="0">
    <w:p w14:paraId="37F70328" w14:textId="77777777" w:rsidR="000A671C" w:rsidRDefault="000A671C" w:rsidP="00D85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D"/>
    <w:rsid w:val="00082CC3"/>
    <w:rsid w:val="000A1CB9"/>
    <w:rsid w:val="000A671C"/>
    <w:rsid w:val="00144932"/>
    <w:rsid w:val="001A554D"/>
    <w:rsid w:val="002147B0"/>
    <w:rsid w:val="00236D01"/>
    <w:rsid w:val="00256CD8"/>
    <w:rsid w:val="0026461C"/>
    <w:rsid w:val="00275513"/>
    <w:rsid w:val="00275E6F"/>
    <w:rsid w:val="00303974"/>
    <w:rsid w:val="00322D98"/>
    <w:rsid w:val="00373DC8"/>
    <w:rsid w:val="004054BC"/>
    <w:rsid w:val="00411A7B"/>
    <w:rsid w:val="00437CE2"/>
    <w:rsid w:val="00635225"/>
    <w:rsid w:val="006F7664"/>
    <w:rsid w:val="00783600"/>
    <w:rsid w:val="00785474"/>
    <w:rsid w:val="00864BE0"/>
    <w:rsid w:val="00994C2A"/>
    <w:rsid w:val="00A0615E"/>
    <w:rsid w:val="00AE603A"/>
    <w:rsid w:val="00B53ECB"/>
    <w:rsid w:val="00C45758"/>
    <w:rsid w:val="00C91E8F"/>
    <w:rsid w:val="00CF7E30"/>
    <w:rsid w:val="00D433CC"/>
    <w:rsid w:val="00D84C42"/>
    <w:rsid w:val="00D85D3A"/>
    <w:rsid w:val="00D8754C"/>
    <w:rsid w:val="00D90CF2"/>
    <w:rsid w:val="00DD3D49"/>
    <w:rsid w:val="00E658CE"/>
    <w:rsid w:val="00FD1A5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C89A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 w:line="219" w:lineRule="auto"/>
      <w:ind w:left="-720" w:right="700"/>
      <w:outlineLvl w:val="0"/>
    </w:pPr>
    <w:rPr>
      <w:rFonts w:ascii="Trebuchet MS" w:eastAsia="Trebuchet MS" w:hAnsi="Trebuchet MS" w:cs="Trebuchet MS"/>
      <w:b/>
      <w:color w:val="4E607E"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D49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387C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4E607E"/>
      <w:sz w:val="60"/>
    </w:rPr>
  </w:style>
  <w:style w:type="paragraph" w:styleId="Header">
    <w:name w:val="header"/>
    <w:basedOn w:val="Normal"/>
    <w:link w:val="Head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85D3A"/>
  </w:style>
  <w:style w:type="table" w:styleId="TableGrid">
    <w:name w:val="Table Grid"/>
    <w:basedOn w:val="TableNormal"/>
    <w:uiPriority w:val="39"/>
    <w:rsid w:val="00D85D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3D49"/>
    <w:rPr>
      <w:rFonts w:ascii="Trebuchet MS" w:eastAsiaTheme="majorEastAsia" w:hAnsi="Trebuchet MS" w:cstheme="majorBidi"/>
      <w:color w:val="387C65"/>
      <w:sz w:val="32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/Users/amyunikewicz/Desktop/Screen%20Shot%202021-12-27%20at%202.58.51%20PM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B04CC-03D9-4E61-A2B2-04013449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B228F-AC57-B54C-9AB2-AA23A3D9D1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EB894-C795-4964-9DCA-ECFEDD75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FC1C7-B8F1-46C5-B28B-16166FFE1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1925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Framework Example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Framework Example</dc:title>
  <dc:subject/>
  <dc:creator>HUD</dc:creator>
  <cp:keywords/>
  <cp:lastModifiedBy>Juburi, Lujane</cp:lastModifiedBy>
  <cp:revision>4</cp:revision>
  <dcterms:created xsi:type="dcterms:W3CDTF">2022-02-07T07:23:00Z</dcterms:created>
  <dcterms:modified xsi:type="dcterms:W3CDTF">2022-02-11T19:16:00Z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