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69" w:rsidRPr="000D041E" w:rsidRDefault="00A12329" w:rsidP="000D041E">
      <w:pPr>
        <w:spacing w:before="480" w:after="0"/>
        <w:rPr>
          <w:rFonts w:ascii="Cambria" w:hAnsi="Cambria"/>
          <w:b/>
          <w:bCs/>
          <w:caps/>
          <w:color w:val="17365D" w:themeColor="text2" w:themeShade="BF"/>
          <w:sz w:val="40"/>
          <w:szCs w:val="40"/>
        </w:rPr>
      </w:pPr>
      <w:r>
        <w:rPr>
          <w:rFonts w:ascii="Cambria" w:hAnsi="Cambria"/>
          <w:b/>
          <w:bCs/>
          <w:caps/>
          <w:color w:val="17365D" w:themeColor="text2" w:themeShade="BF"/>
          <w:sz w:val="40"/>
          <w:szCs w:val="40"/>
        </w:rPr>
        <w:t>Chronological Checklist</w:t>
      </w:r>
    </w:p>
    <w:p w:rsidR="00B44169" w:rsidRPr="000D041E" w:rsidRDefault="00A12329" w:rsidP="000D041E">
      <w:pPr>
        <w:spacing w:before="240" w:after="120"/>
        <w:rPr>
          <w:rFonts w:asciiTheme="majorHAnsi" w:hAnsiTheme="majorHAnsi"/>
          <w:b/>
          <w:bCs/>
          <w:color w:val="595959" w:themeColor="text1" w:themeTint="A6"/>
          <w:sz w:val="32"/>
          <w:szCs w:val="32"/>
        </w:rPr>
      </w:pPr>
      <w:r>
        <w:rPr>
          <w:rFonts w:asciiTheme="majorHAnsi" w:hAnsiTheme="majorHAnsi"/>
          <w:b/>
          <w:bCs/>
          <w:color w:val="595959" w:themeColor="text1" w:themeTint="A6"/>
          <w:sz w:val="32"/>
          <w:szCs w:val="32"/>
        </w:rPr>
        <w:t xml:space="preserve">Disaster Impact and Unmet Needs Assessment Kit: </w:t>
      </w:r>
      <w:r w:rsidR="00825C43" w:rsidRPr="00825C43">
        <w:rPr>
          <w:rFonts w:asciiTheme="majorHAnsi" w:hAnsiTheme="majorHAnsi"/>
          <w:b/>
          <w:bCs/>
          <w:color w:val="595959" w:themeColor="text1" w:themeTint="A6"/>
          <w:sz w:val="32"/>
          <w:szCs w:val="32"/>
        </w:rPr>
        <w:t xml:space="preserve">Appendix A </w:t>
      </w:r>
    </w:p>
    <w:p w:rsidR="000D041E" w:rsidRPr="00AD5AE6" w:rsidRDefault="000D041E" w:rsidP="000D041E">
      <w:pPr>
        <w:spacing w:before="6" w:after="0" w:line="110" w:lineRule="exact"/>
        <w:rPr>
          <w:rFonts w:cstheme="minorHAnsi"/>
          <w:sz w:val="11"/>
          <w:szCs w:val="11"/>
        </w:rPr>
      </w:pPr>
    </w:p>
    <w:p w:rsidR="000D041E" w:rsidRDefault="000D041E" w:rsidP="000D041E">
      <w:pPr>
        <w:spacing w:after="0" w:line="200" w:lineRule="exact"/>
        <w:rPr>
          <w:rFonts w:cstheme="minorHAnsi"/>
          <w:sz w:val="20"/>
          <w:szCs w:val="20"/>
        </w:rPr>
      </w:pPr>
    </w:p>
    <w:p w:rsidR="000D041E" w:rsidRPr="00AD5AE6" w:rsidRDefault="000D041E" w:rsidP="000D041E">
      <w:pPr>
        <w:spacing w:after="0" w:line="200" w:lineRule="exact"/>
        <w:rPr>
          <w:rFonts w:cstheme="minorHAnsi"/>
          <w:sz w:val="20"/>
          <w:szCs w:val="20"/>
        </w:rPr>
      </w:pPr>
    </w:p>
    <w:p w:rsidR="000D041E" w:rsidRPr="00AD5AE6" w:rsidRDefault="000D041E" w:rsidP="000D041E">
      <w:pPr>
        <w:spacing w:after="0" w:line="200" w:lineRule="exact"/>
        <w:rPr>
          <w:rFonts w:cstheme="minorHAnsi"/>
          <w:sz w:val="20"/>
          <w:szCs w:val="20"/>
        </w:rPr>
      </w:pPr>
    </w:p>
    <w:p w:rsidR="000D041E" w:rsidRPr="00AD5AE6" w:rsidRDefault="000D041E" w:rsidP="000D041E">
      <w:pPr>
        <w:spacing w:after="120" w:line="240" w:lineRule="auto"/>
        <w:ind w:right="-20"/>
        <w:rPr>
          <w:rFonts w:eastAsia="Arial" w:cstheme="minorHAnsi"/>
          <w:spacing w:val="1"/>
          <w:sz w:val="23"/>
          <w:szCs w:val="23"/>
        </w:rPr>
      </w:pPr>
      <w:r w:rsidRPr="00AD5AE6">
        <w:rPr>
          <w:rFonts w:eastAsia="Arial" w:cstheme="minorHAnsi"/>
          <w:b/>
          <w:bCs/>
          <w:sz w:val="24"/>
          <w:szCs w:val="24"/>
        </w:rPr>
        <w:t>Description:</w:t>
      </w:r>
      <w:r w:rsidR="005E328A" w:rsidRPr="005E328A">
        <w:rPr>
          <w:rStyle w:val="Heading5Char"/>
        </w:rPr>
        <w:t xml:space="preserve"> </w:t>
      </w:r>
      <w:r w:rsidR="005E328A">
        <w:rPr>
          <w:rStyle w:val="Heading5Char"/>
        </w:rPr>
        <w:t xml:space="preserve"> </w:t>
      </w:r>
      <w:r w:rsidR="005E328A" w:rsidRPr="005E328A">
        <w:rPr>
          <w:rStyle w:val="Heading5Char"/>
          <w:rFonts w:asciiTheme="minorHAnsi" w:hAnsiTheme="minorHAnsi"/>
          <w:color w:val="auto"/>
        </w:rPr>
        <w:t xml:space="preserve">As part of the </w:t>
      </w:r>
      <w:r w:rsidR="005E328A" w:rsidRPr="00016415">
        <w:rPr>
          <w:rStyle w:val="Heading5Char"/>
          <w:rFonts w:asciiTheme="minorHAnsi" w:hAnsiTheme="minorHAnsi"/>
          <w:i/>
          <w:color w:val="auto"/>
        </w:rPr>
        <w:t>Disaster Impact and Unmet Needs Assessment Kit</w:t>
      </w:r>
      <w:r w:rsidR="005E328A" w:rsidRPr="005E328A">
        <w:rPr>
          <w:rStyle w:val="Heading5Char"/>
          <w:rFonts w:asciiTheme="minorHAnsi" w:hAnsiTheme="minorHAnsi"/>
          <w:color w:val="auto"/>
        </w:rPr>
        <w:t xml:space="preserve">, the </w:t>
      </w:r>
      <w:r w:rsidR="005E328A" w:rsidRPr="005E328A">
        <w:rPr>
          <w:rStyle w:val="Strong"/>
          <w:b w:val="0"/>
        </w:rPr>
        <w:t>Chronological Checklist</w:t>
      </w:r>
      <w:r w:rsidR="005E328A" w:rsidRPr="005E328A">
        <w:t xml:space="preserve"> provides a list of critical actions that the grantee must take immediately upon receipt of the award to meet CDBG-DR deadlines and move their recovery efforts forward.</w:t>
      </w:r>
    </w:p>
    <w:p w:rsidR="000D041E" w:rsidRDefault="000D041E" w:rsidP="000D041E">
      <w:pPr>
        <w:spacing w:after="0" w:line="240" w:lineRule="auto"/>
        <w:ind w:right="190"/>
        <w:rPr>
          <w:rFonts w:eastAsia="Arial" w:cstheme="minorHAnsi"/>
          <w:spacing w:val="1"/>
          <w:sz w:val="23"/>
          <w:szCs w:val="23"/>
        </w:rPr>
      </w:pPr>
    </w:p>
    <w:p w:rsidR="000D041E" w:rsidRDefault="005E328A" w:rsidP="000D041E">
      <w:pPr>
        <w:spacing w:after="0" w:line="240" w:lineRule="auto"/>
        <w:ind w:right="190"/>
        <w:rPr>
          <w:rFonts w:eastAsia="Arial" w:cstheme="minorHAnsi"/>
          <w:spacing w:val="1"/>
          <w:sz w:val="23"/>
          <w:szCs w:val="23"/>
        </w:rPr>
      </w:pPr>
      <w:r>
        <w:rPr>
          <w:rFonts w:eastAsia="Arial" w:cstheme="minorHAnsi"/>
          <w:b/>
          <w:spacing w:val="1"/>
          <w:sz w:val="24"/>
          <w:szCs w:val="24"/>
        </w:rPr>
        <w:t>Document Authored</w:t>
      </w:r>
      <w:r w:rsidR="000D041E">
        <w:rPr>
          <w:rFonts w:eastAsia="Arial" w:cstheme="minorHAnsi"/>
          <w:b/>
          <w:spacing w:val="1"/>
          <w:sz w:val="24"/>
          <w:szCs w:val="24"/>
        </w:rPr>
        <w:t xml:space="preserve"> by</w:t>
      </w:r>
      <w:r w:rsidR="000D041E" w:rsidRPr="00833E48">
        <w:rPr>
          <w:rFonts w:eastAsia="Arial" w:cstheme="minorHAnsi"/>
          <w:b/>
          <w:spacing w:val="1"/>
          <w:sz w:val="24"/>
          <w:szCs w:val="24"/>
        </w:rPr>
        <w:t>:</w:t>
      </w:r>
      <w:r w:rsidR="000D041E">
        <w:rPr>
          <w:rFonts w:eastAsia="Arial" w:cstheme="minorHAnsi"/>
          <w:spacing w:val="1"/>
          <w:sz w:val="23"/>
          <w:szCs w:val="23"/>
        </w:rPr>
        <w:t xml:space="preserve">  </w:t>
      </w:r>
      <w:r>
        <w:rPr>
          <w:rFonts w:eastAsia="Arial" w:cstheme="minorHAnsi"/>
          <w:spacing w:val="1"/>
          <w:sz w:val="23"/>
          <w:szCs w:val="23"/>
        </w:rPr>
        <w:t>ICF International</w:t>
      </w:r>
    </w:p>
    <w:p w:rsidR="000D041E" w:rsidRDefault="000D041E" w:rsidP="000D041E">
      <w:pPr>
        <w:spacing w:after="0" w:line="240" w:lineRule="auto"/>
        <w:ind w:right="190"/>
        <w:rPr>
          <w:rFonts w:eastAsia="Arial" w:cstheme="minorHAnsi"/>
          <w:spacing w:val="1"/>
          <w:sz w:val="23"/>
          <w:szCs w:val="23"/>
        </w:rPr>
      </w:pPr>
    </w:p>
    <w:p w:rsidR="000D041E" w:rsidRPr="00AD5AE6" w:rsidRDefault="000D041E" w:rsidP="000D041E">
      <w:pPr>
        <w:spacing w:after="0" w:line="240" w:lineRule="auto"/>
        <w:ind w:right="190"/>
        <w:rPr>
          <w:rFonts w:eastAsia="Arial" w:cstheme="minorHAnsi"/>
          <w:spacing w:val="1"/>
          <w:sz w:val="23"/>
          <w:szCs w:val="23"/>
        </w:rPr>
      </w:pPr>
      <w:r>
        <w:rPr>
          <w:rFonts w:eastAsia="Arial" w:cstheme="minorHAnsi"/>
          <w:b/>
          <w:spacing w:val="1"/>
          <w:sz w:val="24"/>
          <w:szCs w:val="24"/>
        </w:rPr>
        <w:t xml:space="preserve">Caveat: </w:t>
      </w:r>
      <w:r>
        <w:rPr>
          <w:rFonts w:eastAsia="Arial" w:cstheme="minorHAnsi"/>
          <w:spacing w:val="1"/>
          <w:sz w:val="23"/>
          <w:szCs w:val="23"/>
        </w:rPr>
        <w:t xml:space="preserve"> </w:t>
      </w:r>
      <w:r w:rsidRPr="00AD5AE6">
        <w:rPr>
          <w:rFonts w:eastAsia="Arial" w:cstheme="minorHAnsi"/>
          <w:spacing w:val="1"/>
          <w:sz w:val="23"/>
          <w:szCs w:val="23"/>
        </w:rPr>
        <w:t>This is an informational tool and/or template that shou</w:t>
      </w:r>
      <w:r>
        <w:rPr>
          <w:rFonts w:eastAsia="Arial" w:cstheme="minorHAnsi"/>
          <w:spacing w:val="1"/>
          <w:sz w:val="23"/>
          <w:szCs w:val="23"/>
        </w:rPr>
        <w:t>ld be adap</w:t>
      </w:r>
      <w:bookmarkStart w:id="0" w:name="_GoBack"/>
      <w:bookmarkEnd w:id="0"/>
      <w:r>
        <w:rPr>
          <w:rFonts w:eastAsia="Arial" w:cstheme="minorHAnsi"/>
          <w:spacing w:val="1"/>
          <w:sz w:val="23"/>
          <w:szCs w:val="23"/>
        </w:rPr>
        <w:t xml:space="preserve">ted to each grantee’s </w:t>
      </w:r>
      <w:r w:rsidRPr="00AD5AE6">
        <w:rPr>
          <w:rFonts w:eastAsia="Arial" w:cstheme="minorHAnsi"/>
          <w:spacing w:val="1"/>
          <w:sz w:val="23"/>
          <w:szCs w:val="23"/>
        </w:rPr>
        <w:t>specific program design.</w:t>
      </w:r>
    </w:p>
    <w:p w:rsidR="000D041E" w:rsidRPr="00AD5AE6" w:rsidRDefault="000D041E" w:rsidP="000D041E">
      <w:pPr>
        <w:spacing w:before="7" w:after="0" w:line="150" w:lineRule="exact"/>
        <w:rPr>
          <w:rFonts w:cstheme="minorHAnsi"/>
          <w:sz w:val="15"/>
          <w:szCs w:val="15"/>
        </w:rPr>
      </w:pPr>
    </w:p>
    <w:p w:rsidR="000D041E" w:rsidRPr="00AD5AE6" w:rsidRDefault="000D041E" w:rsidP="000D041E">
      <w:pPr>
        <w:spacing w:after="0" w:line="200" w:lineRule="exact"/>
        <w:rPr>
          <w:rFonts w:cstheme="minorHAnsi"/>
          <w:sz w:val="20"/>
          <w:szCs w:val="20"/>
        </w:rPr>
      </w:pPr>
    </w:p>
    <w:p w:rsidR="000D041E" w:rsidRPr="00AD5AE6" w:rsidRDefault="000D041E" w:rsidP="000D041E">
      <w:pPr>
        <w:spacing w:before="3" w:after="0" w:line="150" w:lineRule="exact"/>
        <w:rPr>
          <w:rFonts w:cstheme="minorHAnsi"/>
          <w:sz w:val="15"/>
          <w:szCs w:val="15"/>
        </w:rPr>
      </w:pPr>
    </w:p>
    <w:p w:rsidR="000D041E" w:rsidRPr="00AD5AE6" w:rsidRDefault="000D041E" w:rsidP="000D041E">
      <w:pPr>
        <w:spacing w:after="0" w:line="200" w:lineRule="exact"/>
        <w:rPr>
          <w:rFonts w:cstheme="minorHAnsi"/>
          <w:sz w:val="20"/>
          <w:szCs w:val="20"/>
        </w:rPr>
      </w:pPr>
    </w:p>
    <w:p w:rsidR="000D041E" w:rsidRPr="00AD5AE6" w:rsidRDefault="000D041E" w:rsidP="000D041E">
      <w:pPr>
        <w:spacing w:after="0" w:line="240" w:lineRule="auto"/>
        <w:ind w:right="-20"/>
        <w:rPr>
          <w:rFonts w:eastAsia="Arial" w:cstheme="minorHAnsi"/>
          <w:b/>
          <w:bCs/>
          <w:sz w:val="24"/>
          <w:szCs w:val="24"/>
        </w:rPr>
      </w:pPr>
    </w:p>
    <w:p w:rsidR="000D041E" w:rsidRPr="00AD5AE6" w:rsidRDefault="00B70F8E" w:rsidP="000D041E">
      <w:pPr>
        <w:spacing w:after="0" w:line="240" w:lineRule="auto"/>
        <w:ind w:right="-20"/>
        <w:rPr>
          <w:rFonts w:eastAsia="Arial" w:cstheme="minorHAnsi"/>
          <w:b/>
          <w:bCs/>
          <w:sz w:val="24"/>
          <w:szCs w:val="24"/>
        </w:rPr>
      </w:pPr>
      <w:r>
        <w:rPr>
          <w:noProof/>
        </w:rPr>
        <w:pict>
          <v:shapetype id="_x0000_t202" coordsize="21600,21600" o:spt="202" path="m,l,21600r21600,l21600,xe">
            <v:stroke joinstyle="miter"/>
            <v:path gradientshapeok="t" o:connecttype="rect"/>
          </v:shapetype>
          <v:shape id="Text Box 1" o:spid="_x0000_s1028" type="#_x0000_t202" style="position:absolute;margin-left:60.9pt;margin-top:321pt;width:358.55pt;height:12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cH5wIAAOIGAAAOAAAAZHJzL2Uyb0RvYy54bWysVW1P2zAQ/j5p/8Hy95G+BVhFijoQ06QO&#10;0GDis+s4bUTi82y3Tfn1u7PTtOJFQ2itlF7s597vnp6dN3XF1sq6EnTG+0c9zpSWkJd6kfHf91df&#10;TjlzXuhcVKBVxrfK8fPJ509nGzNWA1hClSvL0Ih2443J+NJ7M04SJ5eqFu4IjNJ4WYCthcdXu0hy&#10;KzZova6SQa93nGzA5saCVM7h6WW85JNgvyiU9DdF4ZRnVcYxNh+eNjzn9EwmZ2K8sMIsS9mGIT4Q&#10;RS1KjU47U5fCC7ay5QtTdSktOCj8kYQ6gaIopQo5YDb93rNs7pbCqJALFseZrkzu/5mV1+tby8oc&#10;e8eZFjW26F41nn2DhvWpOhvjxgi6MwjzDR4TkjJ1Zgby0SEkOcBEBYdowjSFrekX82SoiA3YdkUn&#10;LxIPR2k6TE9TziTe9dPBcToKbUn26sY6/11BzUjIuMWuhhDEeuY8BSDGO0jbg/yqrKogO4REgRnA&#10;wqWnw2EaE7CL+UVl2VrgbFxO6UsJo7GFO9ToRTRNpOrw+WOsgi+1jxbSHn7iPDnhf0Iej4d0vEso&#10;jDUZecXNkAy8z9XwpDWJXfiIqz6F9E5f/RAW1uWZry5drNfLtEIRQ+VJsqLrR6XZJuPHmGyoNU1O&#10;HJYg+W2lyFOlf6kCp3I/bC+rH1sVkKRSYMM7pcFbdYxKLZbUVOCITrEd7be8dejgEbTvFOtSg/2H&#10;14hv98XFXClt38wbDIzEOeRbXDQLkaickVclzvxMOH8rLDITrhCyrb/BR1EBlhJaibMl2KfXzgmP&#10;hIG3nG2Q6TLu/qyEVZxVPzRuxNf+CDeO+fAySk8G+GIPb+aHN3pVXwAuDNIFRhdEwvtqJxYW6gck&#10;5Sl5xSuhJfrOuN+JFz7yL5K6VNNpACEZGuFn+s7IHb/QRt83D8Kadu09MsY17DhRjJ9tf8RSYzRM&#10;Vx6KMlDDvqpt4ZFI4/ZF0iemPnwPqP1f0+QvAAAA//8DAFBLAwQUAAYACAAAACEAFkxfRN8AAAAL&#10;AQAADwAAAGRycy9kb3ducmV2LnhtbEyPzU7DMBCE70i8g7VI3KiTUFUmxKkQUm+UisKFmxtvYqv+&#10;CbHbhrdnOcFtRzua+aZZz96xM07JxiChXBTAMHRR2zBI+Hjf3AlgKauglYsBJXxjgnV7fdWoWsdL&#10;eMPzPg+MQkKqlQST81hznjqDXqVFHDHQr4+TV5nkNHA9qQuFe8erolhxr2ygBqNGfDbYHfcnT73l&#10;1/HV2t3ms+9RmGnbv2zdTsrbm/npEVjGOf+Z4Ref0KElpkM8BZ2YI12VhJ4lrJYVjSKHuBcPwA50&#10;iGoJvG34/w3tDwAAAP//AwBQSwECLQAUAAYACAAAACEAtoM4kv4AAADhAQAAEwAAAAAAAAAAAAAA&#10;AAAAAAAAW0NvbnRlbnRfVHlwZXNdLnhtbFBLAQItABQABgAIAAAAIQA4/SH/1gAAAJQBAAALAAAA&#10;AAAAAAAAAAAAAC8BAABfcmVscy8ucmVsc1BLAQItABQABgAIAAAAIQBrlTcH5wIAAOIGAAAOAAAA&#10;AAAAAAAAAAAAAC4CAABkcnMvZTJvRG9jLnhtbFBLAQItABQABgAIAAAAIQAWTF9E3wAAAAsBAAAP&#10;AAAAAAAAAAAAAAAAAEEFAABkcnMvZG93bnJldi54bWxQSwUGAAAAAAQABADzAAAATQYAAAAA&#10;" fillcolor="gray [1616]" strokecolor="black [3040]" strokeweight=".5pt">
            <v:fill color2="#d9d9d9 [496]" rotate="t" angle="180" colors="0 #bcbcbc;22938f #d0d0d0;38230f #dadada;1 #ededed" focus="100%" type="gradient"/>
            <v:shadow on="t" color="black" opacity="24903f" origin=",.5" offset="0,.55556mm"/>
            <v:path arrowok="t"/>
            <v:textbox>
              <w:txbxContent>
                <w:p w:rsidR="000D041E" w:rsidRPr="001D4758" w:rsidRDefault="000D041E" w:rsidP="000D041E">
                  <w:pPr>
                    <w:spacing w:after="180" w:line="240" w:lineRule="auto"/>
                    <w:jc w:val="center"/>
                    <w:rPr>
                      <w:rFonts w:ascii="Calibri" w:eastAsia="Times New Roman" w:hAnsi="Calibri" w:cs="Times New Roman"/>
                      <w:b/>
                    </w:rPr>
                  </w:pPr>
                  <w:r w:rsidRPr="001D4758">
                    <w:rPr>
                      <w:rFonts w:ascii="Calibri" w:eastAsia="Times New Roman" w:hAnsi="Calibri" w:cs="Times New Roman"/>
                      <w:b/>
                    </w:rPr>
                    <w:t>For More Information</w:t>
                  </w:r>
                </w:p>
                <w:p w:rsidR="005E328A" w:rsidRDefault="005E328A" w:rsidP="005E328A">
                  <w:r>
                    <w:t xml:space="preserve">This resource is part of the </w:t>
                  </w:r>
                  <w:hyperlink r:id="rId8" w:history="1">
                    <w:r w:rsidRPr="00B70F8E">
                      <w:rPr>
                        <w:rStyle w:val="Hyperlink"/>
                        <w:i/>
                      </w:rPr>
                      <w:t>Disaster Impact and Unmet Needs Assessment Kit</w:t>
                    </w:r>
                  </w:hyperlink>
                  <w:r>
                    <w:t xml:space="preserve">.  </w:t>
                  </w:r>
                  <w:r w:rsidR="00B70F8E">
                    <w:t xml:space="preserve">View all of the Disaster Recovery Toolkits here: </w:t>
                  </w:r>
                  <w:hyperlink r:id="rId9" w:history="1">
                    <w:r w:rsidR="00B70F8E" w:rsidRPr="00D4312A">
                      <w:rPr>
                        <w:rStyle w:val="Hyperlink"/>
                      </w:rPr>
                      <w:t>https://www.onecpd.info/resource/2853/cdbg-dr-toolkits</w:t>
                    </w:r>
                  </w:hyperlink>
                  <w:r w:rsidR="00B70F8E">
                    <w:t>.</w:t>
                  </w:r>
                </w:p>
                <w:p w:rsidR="005E328A" w:rsidRDefault="005E328A" w:rsidP="005E328A">
                  <w:pPr>
                    <w:rPr>
                      <w:rFonts w:cstheme="minorHAnsi"/>
                    </w:rPr>
                  </w:pPr>
                  <w:r>
                    <w:t xml:space="preserve">For additional information about disaster recovery programs, please see your HUD representative. </w:t>
                  </w:r>
                </w:p>
                <w:p w:rsidR="000D041E" w:rsidRPr="001D4758" w:rsidRDefault="000D041E" w:rsidP="000D041E">
                  <w:pPr>
                    <w:spacing w:after="180" w:line="240" w:lineRule="auto"/>
                    <w:rPr>
                      <w:rFonts w:ascii="Calibri" w:eastAsia="Times New Roman" w:hAnsi="Calibri" w:cs="Times New Roman"/>
                    </w:rPr>
                  </w:pPr>
                </w:p>
                <w:p w:rsidR="000D041E" w:rsidRDefault="000D041E" w:rsidP="000D041E"/>
              </w:txbxContent>
            </v:textbox>
            <w10:wrap type="square" anchorx="margin" anchory="margin"/>
          </v:shape>
        </w:pict>
      </w:r>
    </w:p>
    <w:p w:rsidR="000D041E" w:rsidRPr="00AD5AE6" w:rsidRDefault="000D041E" w:rsidP="000D041E">
      <w:pPr>
        <w:spacing w:after="0" w:line="240" w:lineRule="auto"/>
        <w:ind w:right="-20"/>
        <w:rPr>
          <w:rFonts w:eastAsia="Arial" w:cstheme="minorHAnsi"/>
          <w:b/>
          <w:bCs/>
          <w:sz w:val="24"/>
          <w:szCs w:val="24"/>
        </w:rPr>
      </w:pPr>
    </w:p>
    <w:p w:rsidR="000D041E" w:rsidRDefault="000D041E" w:rsidP="000D041E">
      <w:pPr>
        <w:spacing w:after="0" w:line="240" w:lineRule="auto"/>
        <w:ind w:right="-20"/>
        <w:rPr>
          <w:rFonts w:eastAsia="Arial" w:cstheme="minorHAnsi"/>
          <w:b/>
          <w:bCs/>
          <w:sz w:val="24"/>
          <w:szCs w:val="24"/>
        </w:rPr>
      </w:pPr>
    </w:p>
    <w:p w:rsidR="000D041E" w:rsidRDefault="000D041E" w:rsidP="000D041E">
      <w:pPr>
        <w:spacing w:after="0" w:line="240" w:lineRule="auto"/>
        <w:ind w:right="-20"/>
        <w:rPr>
          <w:rFonts w:eastAsia="Arial" w:cstheme="minorHAnsi"/>
          <w:b/>
          <w:bCs/>
          <w:sz w:val="24"/>
          <w:szCs w:val="24"/>
        </w:rPr>
      </w:pPr>
    </w:p>
    <w:p w:rsidR="000D041E" w:rsidRDefault="000D041E" w:rsidP="000D041E">
      <w:pPr>
        <w:spacing w:after="0" w:line="240" w:lineRule="auto"/>
        <w:ind w:right="-20"/>
        <w:rPr>
          <w:rFonts w:eastAsia="Arial" w:cstheme="minorHAnsi"/>
          <w:b/>
          <w:bCs/>
          <w:sz w:val="24"/>
          <w:szCs w:val="24"/>
        </w:rPr>
      </w:pPr>
    </w:p>
    <w:p w:rsidR="000D041E" w:rsidRDefault="000D041E" w:rsidP="000D041E">
      <w:pPr>
        <w:spacing w:after="0" w:line="240" w:lineRule="auto"/>
        <w:ind w:right="-20"/>
        <w:rPr>
          <w:rFonts w:eastAsia="Arial" w:cstheme="minorHAnsi"/>
          <w:b/>
          <w:bCs/>
          <w:sz w:val="24"/>
          <w:szCs w:val="24"/>
        </w:rPr>
      </w:pPr>
    </w:p>
    <w:p w:rsidR="000D041E" w:rsidRDefault="000D041E" w:rsidP="000D041E">
      <w:pPr>
        <w:spacing w:after="0" w:line="240" w:lineRule="auto"/>
        <w:ind w:right="-20"/>
        <w:rPr>
          <w:rFonts w:eastAsia="Arial" w:cstheme="minorHAnsi"/>
          <w:b/>
          <w:bCs/>
          <w:sz w:val="24"/>
          <w:szCs w:val="24"/>
        </w:rPr>
      </w:pPr>
    </w:p>
    <w:p w:rsidR="000D041E" w:rsidRDefault="000D041E" w:rsidP="000D041E">
      <w:pPr>
        <w:spacing w:after="0" w:line="240" w:lineRule="auto"/>
        <w:ind w:right="-20"/>
        <w:rPr>
          <w:rFonts w:eastAsia="Arial" w:cstheme="minorHAnsi"/>
          <w:b/>
          <w:bCs/>
          <w:sz w:val="24"/>
          <w:szCs w:val="24"/>
        </w:rPr>
      </w:pPr>
    </w:p>
    <w:p w:rsidR="000D041E" w:rsidRDefault="000D041E" w:rsidP="000D041E">
      <w:pPr>
        <w:spacing w:after="0" w:line="240" w:lineRule="auto"/>
        <w:ind w:right="-20"/>
        <w:rPr>
          <w:rFonts w:eastAsia="Arial" w:cstheme="minorHAnsi"/>
          <w:b/>
          <w:bCs/>
          <w:sz w:val="24"/>
          <w:szCs w:val="24"/>
        </w:rPr>
      </w:pPr>
    </w:p>
    <w:p w:rsidR="000D041E" w:rsidRDefault="000D041E" w:rsidP="000D041E">
      <w:pPr>
        <w:spacing w:after="0" w:line="240" w:lineRule="auto"/>
        <w:ind w:right="-20"/>
        <w:rPr>
          <w:rFonts w:eastAsia="Arial" w:cstheme="minorHAnsi"/>
          <w:b/>
          <w:bCs/>
          <w:sz w:val="24"/>
          <w:szCs w:val="24"/>
        </w:rPr>
      </w:pPr>
    </w:p>
    <w:p w:rsidR="000D041E" w:rsidRDefault="000D041E" w:rsidP="000D041E">
      <w:pPr>
        <w:spacing w:before="2" w:after="0" w:line="120" w:lineRule="exact"/>
        <w:rPr>
          <w:rFonts w:cstheme="minorHAnsi"/>
          <w:sz w:val="12"/>
          <w:szCs w:val="12"/>
        </w:rPr>
      </w:pPr>
    </w:p>
    <w:p w:rsidR="000D041E" w:rsidRDefault="000D041E" w:rsidP="000D041E">
      <w:pPr>
        <w:spacing w:before="2" w:after="0" w:line="120" w:lineRule="exact"/>
        <w:rPr>
          <w:rFonts w:cstheme="minorHAnsi"/>
          <w:sz w:val="12"/>
          <w:szCs w:val="12"/>
        </w:rPr>
      </w:pPr>
    </w:p>
    <w:p w:rsidR="000D041E" w:rsidRDefault="000D041E" w:rsidP="000D041E">
      <w:pPr>
        <w:spacing w:before="2" w:after="0" w:line="120" w:lineRule="exact"/>
        <w:rPr>
          <w:rFonts w:cstheme="minorHAnsi"/>
          <w:sz w:val="12"/>
          <w:szCs w:val="12"/>
        </w:rPr>
      </w:pPr>
    </w:p>
    <w:p w:rsidR="000D041E" w:rsidRDefault="000D041E" w:rsidP="000D041E">
      <w:pPr>
        <w:spacing w:before="2" w:after="0" w:line="120" w:lineRule="exact"/>
        <w:rPr>
          <w:rFonts w:cstheme="minorHAnsi"/>
          <w:sz w:val="12"/>
          <w:szCs w:val="12"/>
        </w:rPr>
      </w:pPr>
    </w:p>
    <w:p w:rsidR="000D041E" w:rsidRDefault="000D041E" w:rsidP="000D041E">
      <w:pPr>
        <w:spacing w:before="2" w:after="0" w:line="120" w:lineRule="exact"/>
        <w:rPr>
          <w:rFonts w:cstheme="minorHAnsi"/>
          <w:sz w:val="12"/>
          <w:szCs w:val="12"/>
        </w:rPr>
      </w:pPr>
    </w:p>
    <w:p w:rsidR="000D041E" w:rsidRDefault="000D041E" w:rsidP="000D041E">
      <w:pPr>
        <w:spacing w:before="2" w:after="0" w:line="120" w:lineRule="exact"/>
        <w:rPr>
          <w:rFonts w:cstheme="minorHAnsi"/>
          <w:sz w:val="12"/>
          <w:szCs w:val="12"/>
        </w:rPr>
      </w:pPr>
    </w:p>
    <w:p w:rsidR="000D041E" w:rsidRDefault="000D041E" w:rsidP="000D041E">
      <w:pPr>
        <w:spacing w:before="2" w:after="0" w:line="120" w:lineRule="exact"/>
        <w:rPr>
          <w:rFonts w:cstheme="minorHAnsi"/>
          <w:sz w:val="12"/>
          <w:szCs w:val="12"/>
        </w:rPr>
      </w:pPr>
    </w:p>
    <w:p w:rsidR="000D041E" w:rsidRDefault="000D041E" w:rsidP="000D041E">
      <w:pPr>
        <w:spacing w:before="2" w:after="0" w:line="120" w:lineRule="exact"/>
        <w:rPr>
          <w:rFonts w:cstheme="minorHAnsi"/>
          <w:sz w:val="12"/>
          <w:szCs w:val="12"/>
        </w:rPr>
      </w:pPr>
    </w:p>
    <w:p w:rsidR="000D041E" w:rsidRDefault="000D041E" w:rsidP="000D041E">
      <w:pPr>
        <w:spacing w:before="2" w:after="0" w:line="120" w:lineRule="exact"/>
        <w:rPr>
          <w:rFonts w:cstheme="minorHAnsi"/>
          <w:sz w:val="12"/>
          <w:szCs w:val="12"/>
        </w:rPr>
      </w:pPr>
    </w:p>
    <w:p w:rsidR="00A12329" w:rsidRDefault="00A12329" w:rsidP="00B44169">
      <w:pPr>
        <w:spacing w:after="0" w:line="240" w:lineRule="auto"/>
      </w:pPr>
    </w:p>
    <w:p w:rsidR="00A12329" w:rsidRDefault="00A12329" w:rsidP="00B44169">
      <w:pPr>
        <w:spacing w:after="0" w:line="240" w:lineRule="auto"/>
      </w:pPr>
    </w:p>
    <w:p w:rsidR="00D06853" w:rsidRPr="00D06853" w:rsidRDefault="00D06853" w:rsidP="00B44169">
      <w:pPr>
        <w:spacing w:after="0" w:line="240" w:lineRule="auto"/>
      </w:pPr>
      <w:r w:rsidRPr="00D06853">
        <w:t>This is not an official HUD document and has not been reviewed by HUD counsel. It is provided for informational purposes only. Any binding agreement should be reviewed by attorneys for the parties to the agreement and must conform to state and local laws.</w:t>
      </w:r>
    </w:p>
    <w:p w:rsidR="000D041E" w:rsidRPr="00AD5AE6" w:rsidRDefault="000D041E" w:rsidP="000D041E">
      <w:pPr>
        <w:spacing w:after="0" w:line="266" w:lineRule="exact"/>
        <w:ind w:right="334"/>
        <w:rPr>
          <w:rFonts w:eastAsia="Calibri" w:cstheme="minorHAnsi"/>
        </w:rPr>
      </w:pPr>
    </w:p>
    <w:p w:rsidR="000D041E" w:rsidRDefault="000D041E" w:rsidP="000D041E">
      <w:pPr>
        <w:tabs>
          <w:tab w:val="left" w:pos="9680"/>
        </w:tabs>
        <w:spacing w:before="34" w:after="0" w:line="240" w:lineRule="auto"/>
        <w:ind w:right="-20"/>
        <w:rPr>
          <w:rFonts w:ascii="Arial" w:eastAsia="Arial" w:hAnsi="Arial" w:cs="Arial"/>
          <w:position w:val="1"/>
          <w:sz w:val="18"/>
          <w:szCs w:val="18"/>
        </w:rPr>
      </w:pPr>
    </w:p>
    <w:p w:rsidR="000D041E" w:rsidRDefault="000D041E" w:rsidP="000D041E">
      <w:pPr>
        <w:tabs>
          <w:tab w:val="left" w:pos="9680"/>
        </w:tabs>
        <w:spacing w:before="34" w:after="0" w:line="240" w:lineRule="auto"/>
        <w:ind w:right="-20"/>
        <w:rPr>
          <w:rFonts w:ascii="Arial" w:eastAsia="Arial" w:hAnsi="Arial" w:cs="Arial"/>
          <w:position w:val="1"/>
          <w:sz w:val="18"/>
          <w:szCs w:val="18"/>
        </w:rPr>
      </w:pPr>
    </w:p>
    <w:p w:rsidR="000D041E" w:rsidRDefault="000D041E" w:rsidP="000D041E">
      <w:pPr>
        <w:tabs>
          <w:tab w:val="left" w:pos="9680"/>
        </w:tabs>
        <w:spacing w:before="34" w:after="0" w:line="240" w:lineRule="auto"/>
        <w:ind w:right="-20"/>
        <w:rPr>
          <w:rFonts w:ascii="Arial" w:eastAsia="Arial" w:hAnsi="Arial" w:cs="Arial"/>
          <w:position w:val="1"/>
          <w:sz w:val="18"/>
          <w:szCs w:val="18"/>
        </w:rPr>
      </w:pPr>
    </w:p>
    <w:p w:rsidR="000D041E" w:rsidRDefault="000D041E" w:rsidP="000D041E">
      <w:pPr>
        <w:tabs>
          <w:tab w:val="left" w:pos="9680"/>
        </w:tabs>
        <w:spacing w:before="34" w:after="0" w:line="240" w:lineRule="auto"/>
        <w:ind w:right="-20"/>
        <w:rPr>
          <w:rFonts w:ascii="Arial" w:eastAsia="Arial" w:hAnsi="Arial" w:cs="Arial"/>
          <w:position w:val="1"/>
          <w:sz w:val="18"/>
          <w:szCs w:val="18"/>
        </w:rPr>
      </w:pPr>
    </w:p>
    <w:p w:rsidR="00D06853" w:rsidRPr="00D06853" w:rsidRDefault="00D06853" w:rsidP="00B44169">
      <w:pPr>
        <w:spacing w:after="0" w:line="240" w:lineRule="auto"/>
        <w:rPr>
          <w:sz w:val="18"/>
          <w:szCs w:val="18"/>
        </w:rPr>
      </w:pPr>
      <w:r w:rsidRPr="00D06853">
        <w:rPr>
          <w:sz w:val="18"/>
          <w:szCs w:val="18"/>
        </w:rPr>
        <w:t>U.S. Department of Housing and Urban Development</w:t>
      </w:r>
    </w:p>
    <w:p w:rsidR="00D06853" w:rsidRPr="00D06853" w:rsidRDefault="00D06853" w:rsidP="00B44169">
      <w:pPr>
        <w:spacing w:after="0" w:line="240" w:lineRule="auto"/>
        <w:rPr>
          <w:sz w:val="18"/>
          <w:szCs w:val="18"/>
        </w:rPr>
      </w:pPr>
      <w:r w:rsidRPr="00D06853">
        <w:rPr>
          <w:sz w:val="18"/>
          <w:szCs w:val="18"/>
        </w:rPr>
        <w:t>Community Planning and Development, Disaster Recovery and Special Issues Division</w:t>
      </w:r>
    </w:p>
    <w:p w:rsidR="00750FBC" w:rsidRPr="00750FBC" w:rsidRDefault="00750FBC" w:rsidP="00750FBC">
      <w:pPr>
        <w:sectPr w:rsidR="00750FBC" w:rsidRPr="00750FBC" w:rsidSect="002A2D4B">
          <w:pgSz w:w="12240" w:h="15840"/>
          <w:pgMar w:top="1440" w:right="1440" w:bottom="1440" w:left="1440" w:header="720" w:footer="720" w:gutter="0"/>
          <w:pgBorders w:display="firstPage" w:offsetFrom="page">
            <w:top w:val="single" w:sz="18" w:space="24" w:color="244061"/>
            <w:left w:val="single" w:sz="18" w:space="24" w:color="244061"/>
            <w:bottom w:val="single" w:sz="18" w:space="24" w:color="244061"/>
            <w:right w:val="single" w:sz="18" w:space="24" w:color="244061"/>
          </w:pgBorders>
          <w:cols w:space="720"/>
          <w:docGrid w:linePitch="360"/>
        </w:sectPr>
      </w:pPr>
    </w:p>
    <w:p w:rsidR="00D00242" w:rsidRDefault="00FA791D" w:rsidP="00656265">
      <w:pPr>
        <w:pStyle w:val="Heading3"/>
      </w:pPr>
      <w:r>
        <w:lastRenderedPageBreak/>
        <w:t>Appendix A</w:t>
      </w:r>
      <w:r w:rsidR="007C452C">
        <w:t xml:space="preserve">: </w:t>
      </w:r>
      <w:r>
        <w:t>Chronological Checklist for CDBG-DR Grantees</w:t>
      </w:r>
    </w:p>
    <w:p w:rsidR="00D00242" w:rsidRPr="00D00242" w:rsidRDefault="00D00242" w:rsidP="00D00242"/>
    <w:tbl>
      <w:tblPr>
        <w:tblW w:w="13068" w:type="dxa"/>
        <w:tblInd w:w="108" w:type="dxa"/>
        <w:tblLayout w:type="fixed"/>
        <w:tblLook w:val="04A0" w:firstRow="1" w:lastRow="0" w:firstColumn="1" w:lastColumn="0" w:noHBand="0" w:noVBand="1"/>
      </w:tblPr>
      <w:tblGrid>
        <w:gridCol w:w="6210"/>
        <w:gridCol w:w="1260"/>
        <w:gridCol w:w="1620"/>
        <w:gridCol w:w="1350"/>
        <w:gridCol w:w="1170"/>
        <w:gridCol w:w="360"/>
        <w:gridCol w:w="1098"/>
      </w:tblGrid>
      <w:tr w:rsidR="00D00242" w:rsidRPr="00D00242" w:rsidTr="00656265">
        <w:trPr>
          <w:trHeight w:val="315"/>
          <w:tblHeader/>
        </w:trPr>
        <w:tc>
          <w:tcPr>
            <w:tcW w:w="6210" w:type="dxa"/>
            <w:tcBorders>
              <w:top w:val="nil"/>
              <w:left w:val="nil"/>
              <w:bottom w:val="single" w:sz="8" w:space="0" w:color="auto"/>
              <w:right w:val="nil"/>
            </w:tcBorders>
            <w:shd w:val="clear" w:color="auto" w:fill="auto"/>
            <w:vAlign w:val="center"/>
            <w:hideMark/>
          </w:tcPr>
          <w:p w:rsidR="00D00242" w:rsidRPr="00D00242" w:rsidRDefault="00D00242" w:rsidP="00D00242">
            <w:pPr>
              <w:spacing w:after="0" w:line="240" w:lineRule="auto"/>
              <w:rPr>
                <w:rFonts w:ascii="Cambria" w:eastAsia="Times New Roman" w:hAnsi="Cambria" w:cs="Calibri"/>
                <w:b/>
                <w:bCs/>
                <w:color w:val="4F81BD"/>
              </w:rPr>
            </w:pPr>
            <w:r w:rsidRPr="00D00242">
              <w:rPr>
                <w:rFonts w:ascii="Cambria" w:eastAsia="Times New Roman" w:hAnsi="Cambria" w:cs="Calibri"/>
                <w:b/>
                <w:bCs/>
                <w:iCs/>
                <w:color w:val="4F81BD"/>
              </w:rPr>
              <w:t>ACTION STEP</w:t>
            </w:r>
          </w:p>
        </w:tc>
        <w:tc>
          <w:tcPr>
            <w:tcW w:w="1260" w:type="dxa"/>
            <w:tcBorders>
              <w:top w:val="nil"/>
              <w:left w:val="nil"/>
              <w:bottom w:val="single" w:sz="8" w:space="0" w:color="auto"/>
              <w:right w:val="nil"/>
            </w:tcBorders>
            <w:shd w:val="clear" w:color="auto" w:fill="auto"/>
            <w:vAlign w:val="center"/>
            <w:hideMark/>
          </w:tcPr>
          <w:p w:rsidR="00D00242" w:rsidRPr="00D00242" w:rsidRDefault="00D00242" w:rsidP="00656265">
            <w:pPr>
              <w:spacing w:after="0" w:line="240" w:lineRule="auto"/>
              <w:jc w:val="center"/>
              <w:rPr>
                <w:rFonts w:ascii="Cambria" w:eastAsia="Times New Roman" w:hAnsi="Cambria" w:cs="Calibri"/>
                <w:b/>
                <w:bCs/>
                <w:i/>
                <w:iCs/>
                <w:color w:val="4F81BD"/>
              </w:rPr>
            </w:pPr>
            <w:r w:rsidRPr="00D00242">
              <w:rPr>
                <w:rFonts w:ascii="Cambria" w:eastAsia="Times New Roman" w:hAnsi="Cambria" w:cs="Calibri"/>
                <w:b/>
                <w:bCs/>
                <w:i/>
                <w:iCs/>
                <w:color w:val="4F81BD"/>
              </w:rPr>
              <w:t>PRIORITY LEVEL</w:t>
            </w:r>
          </w:p>
        </w:tc>
        <w:tc>
          <w:tcPr>
            <w:tcW w:w="1620" w:type="dxa"/>
            <w:tcBorders>
              <w:top w:val="nil"/>
              <w:left w:val="nil"/>
              <w:bottom w:val="single" w:sz="8" w:space="0" w:color="auto"/>
              <w:right w:val="nil"/>
            </w:tcBorders>
            <w:shd w:val="clear" w:color="auto" w:fill="auto"/>
            <w:vAlign w:val="center"/>
            <w:hideMark/>
          </w:tcPr>
          <w:p w:rsidR="00D00242" w:rsidRPr="00D00242" w:rsidRDefault="00D00242" w:rsidP="00656265">
            <w:pPr>
              <w:spacing w:after="0" w:line="240" w:lineRule="auto"/>
              <w:jc w:val="center"/>
              <w:rPr>
                <w:rFonts w:ascii="Cambria" w:eastAsia="Times New Roman" w:hAnsi="Cambria" w:cs="Calibri"/>
                <w:b/>
                <w:bCs/>
                <w:i/>
                <w:iCs/>
                <w:color w:val="4F81BD"/>
              </w:rPr>
            </w:pPr>
            <w:r w:rsidRPr="00D00242">
              <w:rPr>
                <w:rFonts w:ascii="Cambria" w:eastAsia="Times New Roman" w:hAnsi="Cambria" w:cs="Calibri"/>
                <w:b/>
                <w:bCs/>
                <w:i/>
                <w:iCs/>
                <w:color w:val="4F81BD"/>
              </w:rPr>
              <w:t>COMPLETION TIMEFRAME</w:t>
            </w:r>
          </w:p>
        </w:tc>
        <w:tc>
          <w:tcPr>
            <w:tcW w:w="1350" w:type="dxa"/>
            <w:tcBorders>
              <w:top w:val="nil"/>
              <w:left w:val="nil"/>
              <w:bottom w:val="single" w:sz="8" w:space="0" w:color="auto"/>
              <w:right w:val="nil"/>
            </w:tcBorders>
            <w:shd w:val="clear" w:color="auto" w:fill="auto"/>
            <w:vAlign w:val="center"/>
            <w:hideMark/>
          </w:tcPr>
          <w:p w:rsidR="00D00242" w:rsidRPr="00D00242" w:rsidRDefault="00D00242" w:rsidP="00656265">
            <w:pPr>
              <w:spacing w:after="0" w:line="240" w:lineRule="auto"/>
              <w:jc w:val="center"/>
              <w:rPr>
                <w:rFonts w:ascii="Cambria" w:eastAsia="Times New Roman" w:hAnsi="Cambria" w:cs="Calibri"/>
                <w:b/>
                <w:bCs/>
                <w:i/>
                <w:iCs/>
                <w:color w:val="4F81BD"/>
              </w:rPr>
            </w:pPr>
            <w:r w:rsidRPr="00D00242">
              <w:rPr>
                <w:rFonts w:ascii="Cambria" w:eastAsia="Times New Roman" w:hAnsi="Cambria" w:cs="Calibri"/>
                <w:b/>
                <w:bCs/>
                <w:i/>
                <w:iCs/>
                <w:color w:val="4F81BD"/>
              </w:rPr>
              <w:t>ASSIGNED TO &amp; DATE</w:t>
            </w:r>
          </w:p>
        </w:tc>
        <w:tc>
          <w:tcPr>
            <w:tcW w:w="1170" w:type="dxa"/>
            <w:tcBorders>
              <w:top w:val="nil"/>
              <w:left w:val="nil"/>
              <w:bottom w:val="single" w:sz="8" w:space="0" w:color="auto"/>
              <w:right w:val="nil"/>
            </w:tcBorders>
            <w:shd w:val="clear" w:color="auto" w:fill="auto"/>
            <w:vAlign w:val="center"/>
            <w:hideMark/>
          </w:tcPr>
          <w:p w:rsidR="00D00242" w:rsidRPr="00D00242" w:rsidRDefault="00D00242" w:rsidP="00656265">
            <w:pPr>
              <w:spacing w:after="0" w:line="240" w:lineRule="auto"/>
              <w:jc w:val="center"/>
              <w:rPr>
                <w:rFonts w:ascii="Cambria" w:eastAsia="Times New Roman" w:hAnsi="Cambria" w:cs="Calibri"/>
                <w:b/>
                <w:bCs/>
                <w:i/>
                <w:iCs/>
                <w:color w:val="4F81BD"/>
              </w:rPr>
            </w:pPr>
            <w:r w:rsidRPr="00D00242">
              <w:rPr>
                <w:rFonts w:ascii="Cambria" w:eastAsia="Times New Roman" w:hAnsi="Cambria" w:cs="Calibri"/>
                <w:b/>
                <w:bCs/>
                <w:i/>
                <w:iCs/>
                <w:color w:val="4F81BD"/>
              </w:rPr>
              <w:t>DATE DUE &amp; TO WHOM</w:t>
            </w:r>
          </w:p>
        </w:tc>
        <w:tc>
          <w:tcPr>
            <w:tcW w:w="1458" w:type="dxa"/>
            <w:gridSpan w:val="2"/>
            <w:tcBorders>
              <w:top w:val="nil"/>
              <w:left w:val="nil"/>
              <w:bottom w:val="single" w:sz="8" w:space="0" w:color="auto"/>
              <w:right w:val="nil"/>
            </w:tcBorders>
            <w:shd w:val="clear" w:color="auto" w:fill="auto"/>
            <w:vAlign w:val="center"/>
            <w:hideMark/>
          </w:tcPr>
          <w:p w:rsidR="00D00242" w:rsidRPr="00D00242" w:rsidRDefault="00D00242" w:rsidP="00656265">
            <w:pPr>
              <w:spacing w:after="0" w:line="240" w:lineRule="auto"/>
              <w:jc w:val="center"/>
              <w:rPr>
                <w:rFonts w:ascii="Cambria" w:eastAsia="Times New Roman" w:hAnsi="Cambria" w:cs="Calibri"/>
                <w:b/>
                <w:bCs/>
                <w:i/>
                <w:iCs/>
                <w:color w:val="4F81BD"/>
              </w:rPr>
            </w:pPr>
            <w:r w:rsidRPr="00D00242">
              <w:rPr>
                <w:rFonts w:ascii="Cambria" w:eastAsia="Times New Roman" w:hAnsi="Cambria" w:cs="Calibri"/>
                <w:b/>
                <w:bCs/>
                <w:i/>
                <w:iCs/>
                <w:color w:val="4F81BD"/>
              </w:rPr>
              <w:t>DATE COMPLETED</w:t>
            </w:r>
          </w:p>
        </w:tc>
      </w:tr>
      <w:tr w:rsidR="00D00242" w:rsidRPr="00D00242" w:rsidTr="00656265">
        <w:trPr>
          <w:trHeight w:val="315"/>
        </w:trPr>
        <w:tc>
          <w:tcPr>
            <w:tcW w:w="13068" w:type="dxa"/>
            <w:gridSpan w:val="7"/>
            <w:tcBorders>
              <w:top w:val="single" w:sz="8" w:space="0" w:color="auto"/>
              <w:left w:val="nil"/>
              <w:bottom w:val="single" w:sz="8" w:space="0" w:color="auto"/>
              <w:right w:val="nil"/>
            </w:tcBorders>
            <w:shd w:val="clear" w:color="auto" w:fill="auto"/>
            <w:vAlign w:val="center"/>
            <w:hideMark/>
          </w:tcPr>
          <w:p w:rsidR="00D00242" w:rsidRPr="00D00242" w:rsidRDefault="00D00242" w:rsidP="00D00242">
            <w:pPr>
              <w:spacing w:after="0" w:line="240" w:lineRule="auto"/>
              <w:rPr>
                <w:rFonts w:ascii="Cambria" w:eastAsia="Times New Roman" w:hAnsi="Cambria" w:cs="Calibri"/>
                <w:color w:val="243F60"/>
              </w:rPr>
            </w:pPr>
            <w:r w:rsidRPr="00D00242">
              <w:rPr>
                <w:rFonts w:ascii="Cambria" w:eastAsia="Times New Roman" w:hAnsi="Cambria" w:cs="Calibri"/>
                <w:color w:val="243F60"/>
              </w:rPr>
              <w:t>CREATE A DECISION MAKING FRAMEWORK</w:t>
            </w:r>
          </w:p>
        </w:tc>
      </w:tr>
      <w:tr w:rsidR="00D00242" w:rsidRPr="00D00242" w:rsidTr="00656265">
        <w:trPr>
          <w:trHeight w:val="790"/>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Determine process for making recovery related decisions and who has authority and responsibility to make policy decisions</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610"/>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Determine process for adopting and implementing recovery plan</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315"/>
        </w:trPr>
        <w:tc>
          <w:tcPr>
            <w:tcW w:w="13068" w:type="dxa"/>
            <w:gridSpan w:val="7"/>
            <w:tcBorders>
              <w:top w:val="single" w:sz="8" w:space="0" w:color="auto"/>
              <w:left w:val="nil"/>
              <w:bottom w:val="single" w:sz="8" w:space="0" w:color="auto"/>
              <w:right w:val="nil"/>
            </w:tcBorders>
            <w:shd w:val="clear" w:color="auto" w:fill="auto"/>
            <w:vAlign w:val="center"/>
            <w:hideMark/>
          </w:tcPr>
          <w:p w:rsidR="00D00242" w:rsidRPr="00D00242" w:rsidRDefault="00D00242" w:rsidP="00D00242">
            <w:pPr>
              <w:spacing w:after="0" w:line="240" w:lineRule="auto"/>
              <w:rPr>
                <w:rFonts w:ascii="Cambria" w:eastAsia="Times New Roman" w:hAnsi="Cambria" w:cs="Calibri"/>
                <w:color w:val="243F60"/>
              </w:rPr>
            </w:pPr>
            <w:r w:rsidRPr="00D00242">
              <w:rPr>
                <w:rFonts w:ascii="Cambria" w:eastAsia="Times New Roman" w:hAnsi="Cambria" w:cs="Calibri"/>
                <w:color w:val="243F60"/>
              </w:rPr>
              <w:t>COORDINATION AND OUTREACH</w:t>
            </w:r>
          </w:p>
        </w:tc>
      </w:tr>
      <w:tr w:rsidR="00D00242" w:rsidRPr="00D00242" w:rsidTr="00656265">
        <w:trPr>
          <w:trHeight w:val="907"/>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Create list of local public officials most relevant to long-term recovery coordination/implementation and begin outreach.</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1150"/>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Create list of relevant stakeholders including local community advocates and nonprofits and establish mechanism for stakeholders to provide input on recovery efforts</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1240"/>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Organize periodic meetings of relevant local public officials and other stakeholders.  Determine frequency and format (Daily? Weekly? Monthly?) (Conference call? In person? Open to public?)</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1780"/>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 xml:space="preserve">Create outreach strategy to ensure local communities and stakeholders have regular information covering important recovery topics such as status of disaster recovery, available funding, importance of hazard mitigation, insurance, permitting process, and program eligibility rules and application.  </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315"/>
        </w:trPr>
        <w:tc>
          <w:tcPr>
            <w:tcW w:w="13068" w:type="dxa"/>
            <w:gridSpan w:val="7"/>
            <w:tcBorders>
              <w:top w:val="single" w:sz="8" w:space="0" w:color="auto"/>
              <w:left w:val="nil"/>
              <w:bottom w:val="single" w:sz="8" w:space="0" w:color="auto"/>
              <w:right w:val="nil"/>
            </w:tcBorders>
            <w:shd w:val="clear" w:color="auto" w:fill="auto"/>
            <w:vAlign w:val="center"/>
            <w:hideMark/>
          </w:tcPr>
          <w:p w:rsidR="00D00242" w:rsidRPr="00D00242" w:rsidRDefault="00D00242" w:rsidP="00D00242">
            <w:pPr>
              <w:spacing w:after="0" w:line="240" w:lineRule="auto"/>
              <w:rPr>
                <w:rFonts w:ascii="Cambria" w:eastAsia="Times New Roman" w:hAnsi="Cambria" w:cs="Calibri"/>
                <w:color w:val="243F60"/>
              </w:rPr>
            </w:pPr>
            <w:r w:rsidRPr="00D00242">
              <w:rPr>
                <w:rFonts w:ascii="Cambria" w:eastAsia="Times New Roman" w:hAnsi="Cambria" w:cs="Calibri"/>
                <w:color w:val="243F60"/>
              </w:rPr>
              <w:lastRenderedPageBreak/>
              <w:t>STAFFING NEEDS AND INPUT</w:t>
            </w:r>
          </w:p>
        </w:tc>
      </w:tr>
      <w:tr w:rsidR="00D00242" w:rsidRPr="00D00242" w:rsidTr="00656265">
        <w:trPr>
          <w:trHeight w:val="775"/>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Assess staffing needs and determining what roles and responsibilities need to be filled to implement a successful long term recovery program</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r>
      <w:tr w:rsidR="00D00242" w:rsidRPr="00D00242" w:rsidTr="00656265">
        <w:trPr>
          <w:trHeight w:val="775"/>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Hire or designate a Disaster Coordinator to coordinate the recovery efforts and serve as point person for local communities and other state and federal agencies</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r>
      <w:tr w:rsidR="00D00242" w:rsidRPr="00D00242" w:rsidTr="00656265">
        <w:trPr>
          <w:trHeight w:val="412"/>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Hire or designate Public Information Officer</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r>
      <w:tr w:rsidR="00D00242" w:rsidRPr="00D00242" w:rsidTr="00656265">
        <w:trPr>
          <w:trHeight w:val="430"/>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Hire or designate Outreach Coordinator</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r>
      <w:tr w:rsidR="00D00242" w:rsidRPr="00D00242" w:rsidTr="00656265">
        <w:trPr>
          <w:trHeight w:val="610"/>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Hire or designate any other necessary staff for disaster recovery</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r>
      <w:tr w:rsidR="00D00242" w:rsidRPr="00D00242" w:rsidTr="00656265">
        <w:trPr>
          <w:trHeight w:val="315"/>
        </w:trPr>
        <w:tc>
          <w:tcPr>
            <w:tcW w:w="13068" w:type="dxa"/>
            <w:gridSpan w:val="7"/>
            <w:tcBorders>
              <w:top w:val="single" w:sz="8" w:space="0" w:color="auto"/>
              <w:left w:val="nil"/>
              <w:bottom w:val="single" w:sz="8" w:space="0" w:color="auto"/>
              <w:right w:val="nil"/>
            </w:tcBorders>
            <w:shd w:val="clear" w:color="auto" w:fill="auto"/>
            <w:vAlign w:val="center"/>
            <w:hideMark/>
          </w:tcPr>
          <w:p w:rsidR="00D00242" w:rsidRPr="00D00242" w:rsidRDefault="00D00242" w:rsidP="00D00242">
            <w:pPr>
              <w:spacing w:after="0" w:line="240" w:lineRule="auto"/>
              <w:rPr>
                <w:rFonts w:ascii="Cambria" w:eastAsia="Times New Roman" w:hAnsi="Cambria" w:cs="Calibri"/>
                <w:color w:val="243F60"/>
              </w:rPr>
            </w:pPr>
            <w:r w:rsidRPr="00D00242">
              <w:rPr>
                <w:rFonts w:ascii="Cambria" w:eastAsia="Times New Roman" w:hAnsi="Cambria" w:cs="Calibri"/>
                <w:color w:val="243F60"/>
              </w:rPr>
              <w:t>DATA NEEDS AND ANALYSIS</w:t>
            </w:r>
          </w:p>
        </w:tc>
      </w:tr>
      <w:tr w:rsidR="00D00242" w:rsidRPr="00D00242" w:rsidTr="00656265">
        <w:trPr>
          <w:trHeight w:val="637"/>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Compile Consolidated Plans and Actions Plans of impacted communities and state(s)</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610"/>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Review Consolidated Plans and Action Plans to understand long-term community development goals</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430"/>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Map current status of damage in impacted areas</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430"/>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Conduct market assessment of impacted area</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610"/>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Review data on market conditions of impacted area prior to disaster</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880"/>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Identify senior level contacts at FEMA, SBA, insurance companies, and other disaster recovery organizations for long-term coordination</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970"/>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lastRenderedPageBreak/>
              <w:t>Execute Memorandum of Understanding with agencies and insurance companies to establish terms of data exchange</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907"/>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Negotiate automated data exchange and regular data updates from FEMA, SBA, insurance companies and other organizations that provided disaster assistance</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315"/>
        </w:trPr>
        <w:tc>
          <w:tcPr>
            <w:tcW w:w="13068" w:type="dxa"/>
            <w:gridSpan w:val="7"/>
            <w:tcBorders>
              <w:top w:val="single" w:sz="8" w:space="0" w:color="auto"/>
              <w:left w:val="nil"/>
              <w:bottom w:val="single" w:sz="8" w:space="0" w:color="auto"/>
              <w:right w:val="nil"/>
            </w:tcBorders>
            <w:shd w:val="clear" w:color="auto" w:fill="auto"/>
            <w:vAlign w:val="center"/>
            <w:hideMark/>
          </w:tcPr>
          <w:p w:rsidR="00D00242" w:rsidRPr="00D00242" w:rsidRDefault="00D00242" w:rsidP="00D00242">
            <w:pPr>
              <w:spacing w:after="0" w:line="240" w:lineRule="auto"/>
              <w:rPr>
                <w:rFonts w:ascii="Cambria" w:eastAsia="Times New Roman" w:hAnsi="Cambria" w:cs="Calibri"/>
                <w:color w:val="243F60"/>
              </w:rPr>
            </w:pPr>
            <w:r w:rsidRPr="00D00242">
              <w:rPr>
                <w:rFonts w:ascii="Cambria" w:eastAsia="Times New Roman" w:hAnsi="Cambria" w:cs="Calibri"/>
                <w:color w:val="243F60"/>
              </w:rPr>
              <w:t>FUNDING AVAILABILITY</w:t>
            </w:r>
          </w:p>
        </w:tc>
      </w:tr>
      <w:tr w:rsidR="00D00242" w:rsidRPr="00D00242" w:rsidTr="00656265">
        <w:trPr>
          <w:trHeight w:val="628"/>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Determine total funding available for long term disaster recovery</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700"/>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Research potential untapped available sources of disaster recovery funding at local, state and federal levels</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340"/>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Determine ways to leverage available funding</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610"/>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Conduct gap analysis comparing cost of needs and total funding</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790"/>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Develop a strategy to determine kinds of donated goods that are needed and recruit volunteers and private sector to obtain donated goods</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315"/>
        </w:trPr>
        <w:tc>
          <w:tcPr>
            <w:tcW w:w="13068" w:type="dxa"/>
            <w:gridSpan w:val="7"/>
            <w:tcBorders>
              <w:top w:val="single" w:sz="8" w:space="0" w:color="auto"/>
              <w:left w:val="nil"/>
              <w:bottom w:val="single" w:sz="8" w:space="0" w:color="auto"/>
              <w:right w:val="nil"/>
            </w:tcBorders>
            <w:shd w:val="clear" w:color="auto" w:fill="auto"/>
            <w:vAlign w:val="center"/>
            <w:hideMark/>
          </w:tcPr>
          <w:p w:rsidR="00D00242" w:rsidRPr="00D00242" w:rsidRDefault="00D00242" w:rsidP="00D00242">
            <w:pPr>
              <w:spacing w:after="0" w:line="240" w:lineRule="auto"/>
              <w:rPr>
                <w:rFonts w:ascii="Cambria" w:eastAsia="Times New Roman" w:hAnsi="Cambria" w:cs="Calibri"/>
                <w:color w:val="243F60"/>
              </w:rPr>
            </w:pPr>
            <w:r w:rsidRPr="00D00242">
              <w:rPr>
                <w:rFonts w:ascii="Cambria" w:eastAsia="Times New Roman" w:hAnsi="Cambria" w:cs="Calibri"/>
                <w:color w:val="243F60"/>
              </w:rPr>
              <w:t>POLICIES AND PROCEDURES</w:t>
            </w:r>
          </w:p>
        </w:tc>
      </w:tr>
      <w:tr w:rsidR="00D00242" w:rsidRPr="00D00242" w:rsidTr="00656265">
        <w:trPr>
          <w:trHeight w:val="547"/>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Develop application rules and eligibility policies and procedures</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430"/>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Develop recordkeeping policies and procedures</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r w:rsidR="00D00242" w:rsidRPr="00D00242" w:rsidTr="00656265">
        <w:trPr>
          <w:trHeight w:val="340"/>
        </w:trPr>
        <w:tc>
          <w:tcPr>
            <w:tcW w:w="6210" w:type="dxa"/>
            <w:tcBorders>
              <w:top w:val="nil"/>
              <w:left w:val="single" w:sz="8" w:space="0" w:color="auto"/>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mbria" w:eastAsia="Times New Roman" w:hAnsi="Cambria" w:cs="Calibri"/>
                <w:i/>
                <w:iCs/>
                <w:color w:val="404040"/>
              </w:rPr>
            </w:pPr>
            <w:r w:rsidRPr="00D00242">
              <w:rPr>
                <w:rFonts w:ascii="Cambria" w:eastAsia="Times New Roman" w:hAnsi="Cambria" w:cs="Calibri"/>
                <w:i/>
                <w:iCs/>
                <w:color w:val="404040"/>
              </w:rPr>
              <w:t>Develop financial management policies and procedures</w:t>
            </w:r>
          </w:p>
        </w:tc>
        <w:tc>
          <w:tcPr>
            <w:tcW w:w="126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p>
        </w:tc>
        <w:tc>
          <w:tcPr>
            <w:tcW w:w="1350"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c>
          <w:tcPr>
            <w:tcW w:w="1098" w:type="dxa"/>
            <w:tcBorders>
              <w:top w:val="nil"/>
              <w:left w:val="nil"/>
              <w:bottom w:val="single" w:sz="8" w:space="0" w:color="auto"/>
              <w:right w:val="single" w:sz="8" w:space="0" w:color="auto"/>
            </w:tcBorders>
            <w:shd w:val="clear" w:color="auto" w:fill="auto"/>
            <w:vAlign w:val="center"/>
            <w:hideMark/>
          </w:tcPr>
          <w:p w:rsidR="00D00242" w:rsidRPr="00D00242" w:rsidRDefault="00D00242" w:rsidP="00D00242">
            <w:pPr>
              <w:spacing w:after="0" w:line="240" w:lineRule="auto"/>
              <w:rPr>
                <w:rFonts w:ascii="Calibri" w:eastAsia="Times New Roman" w:hAnsi="Calibri" w:cs="Calibri"/>
                <w:color w:val="000000"/>
              </w:rPr>
            </w:pPr>
            <w:r w:rsidRPr="00D00242">
              <w:rPr>
                <w:rFonts w:ascii="Calibri" w:eastAsia="Times New Roman" w:hAnsi="Calibri" w:cs="Calibri"/>
                <w:color w:val="000000"/>
              </w:rPr>
              <w:t> </w:t>
            </w:r>
          </w:p>
        </w:tc>
      </w:tr>
    </w:tbl>
    <w:p w:rsidR="008E3FC7" w:rsidRPr="008E3FC7" w:rsidRDefault="008E3FC7" w:rsidP="008E3FC7"/>
    <w:sectPr w:rsidR="008E3FC7" w:rsidRPr="008E3FC7" w:rsidSect="005E328A">
      <w:footerReference w:type="default" r:id="rId10"/>
      <w:pgSz w:w="15840" w:h="12240" w:orient="landscape"/>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BE" w:rsidRDefault="00DA1BBE" w:rsidP="0002444D">
      <w:pPr>
        <w:spacing w:after="0" w:line="240" w:lineRule="auto"/>
      </w:pPr>
      <w:r>
        <w:separator/>
      </w:r>
    </w:p>
  </w:endnote>
  <w:endnote w:type="continuationSeparator" w:id="0">
    <w:p w:rsidR="00DA1BBE" w:rsidRDefault="00DA1BBE" w:rsidP="0002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BC" w:rsidRDefault="00750FBC" w:rsidP="00B51AC9">
    <w:pPr>
      <w:pStyle w:val="Footer"/>
      <w:pBdr>
        <w:top w:val="thinThickMediumGap" w:sz="24" w:space="1" w:color="1F497D" w:themeColor="text2"/>
      </w:pBdr>
      <w:tabs>
        <w:tab w:val="clear" w:pos="9360"/>
        <w:tab w:val="right" w:pos="12960"/>
      </w:tabs>
    </w:pPr>
    <w:r>
      <w:t>Disaster Impact and Unmet Needs Assessment Kit</w:t>
    </w:r>
    <w:r>
      <w:tab/>
      <w:t>A-</w:t>
    </w:r>
    <w:r>
      <w:fldChar w:fldCharType="begin"/>
    </w:r>
    <w:r>
      <w:instrText xml:space="preserve"> PAGE   \* MERGEFORMAT </w:instrText>
    </w:r>
    <w:r>
      <w:fldChar w:fldCharType="separate"/>
    </w:r>
    <w:r w:rsidR="00B70F8E">
      <w:rPr>
        <w:noProof/>
      </w:rPr>
      <w:t>1</w:t>
    </w:r>
    <w:r>
      <w:rPr>
        <w:noProof/>
      </w:rPr>
      <w:fldChar w:fldCharType="end"/>
    </w:r>
    <w:r w:rsidR="005E328A">
      <w:rPr>
        <w:noProof/>
      </w:rPr>
      <w:tab/>
    </w:r>
    <w:r w:rsidR="005E328A">
      <w:fldChar w:fldCharType="begin"/>
    </w:r>
    <w:r w:rsidR="005E328A">
      <w:instrText xml:space="preserve"> PAGE   \* MERGEFORMAT </w:instrText>
    </w:r>
    <w:r w:rsidR="005E328A">
      <w:fldChar w:fldCharType="separate"/>
    </w:r>
    <w:r w:rsidR="00B70F8E">
      <w:rPr>
        <w:noProof/>
      </w:rPr>
      <w:t>1</w:t>
    </w:r>
    <w:r w:rsidR="005E328A">
      <w:rPr>
        <w:noProof/>
      </w:rPr>
      <w:fldChar w:fldCharType="end"/>
    </w:r>
    <w:r w:rsidR="005E328A">
      <w:rPr>
        <w:noProof/>
      </w:rPr>
      <w:tab/>
    </w:r>
    <w:r>
      <w:tab/>
    </w:r>
  </w:p>
  <w:p w:rsidR="00750FBC" w:rsidRDefault="00750FBC" w:rsidP="007C452C">
    <w:pPr>
      <w:pStyle w:val="Footer"/>
      <w:pBdr>
        <w:top w:val="thinThickMediumGap" w:sz="24" w:space="1" w:color="1F497D" w:themeColor="text2"/>
      </w:pBdr>
    </w:pPr>
    <w:r>
      <w:t>Appendix A – Chronological Checklist</w:t>
    </w:r>
  </w:p>
  <w:p w:rsidR="00750FBC" w:rsidRDefault="00750FBC" w:rsidP="007C452C">
    <w:pPr>
      <w:pStyle w:val="Footer"/>
      <w:pBdr>
        <w:top w:val="thinThickMediumGap" w:sz="24" w:space="1" w:color="1F497D" w:themeColor="text2"/>
      </w:pBdr>
    </w:pPr>
    <w:r>
      <w:t>March</w:t>
    </w:r>
    <w:r w:rsidR="00F00657">
      <w:t xml:space="preserve"> 201</w:t>
    </w:r>
    <w:r w:rsidR="005E328A">
      <w:t>3</w:t>
    </w:r>
  </w:p>
  <w:p w:rsidR="00750FBC" w:rsidRPr="007C452C" w:rsidRDefault="00750FBC" w:rsidP="007C452C">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BE" w:rsidRDefault="00DA1BBE" w:rsidP="0002444D">
      <w:pPr>
        <w:spacing w:after="0" w:line="240" w:lineRule="auto"/>
      </w:pPr>
      <w:r>
        <w:separator/>
      </w:r>
    </w:p>
  </w:footnote>
  <w:footnote w:type="continuationSeparator" w:id="0">
    <w:p w:rsidR="00DA1BBE" w:rsidRDefault="00DA1BBE" w:rsidP="00024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2F25"/>
    <w:multiLevelType w:val="hybridMultilevel"/>
    <w:tmpl w:val="C77E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
  <w:rsids>
    <w:rsidRoot w:val="007C3F4B"/>
    <w:rsid w:val="00016415"/>
    <w:rsid w:val="0002444D"/>
    <w:rsid w:val="00026499"/>
    <w:rsid w:val="000C205C"/>
    <w:rsid w:val="000D041E"/>
    <w:rsid w:val="000F306C"/>
    <w:rsid w:val="001318F0"/>
    <w:rsid w:val="00157307"/>
    <w:rsid w:val="001D711F"/>
    <w:rsid w:val="001F26AE"/>
    <w:rsid w:val="001F427C"/>
    <w:rsid w:val="001F7A38"/>
    <w:rsid w:val="002565AE"/>
    <w:rsid w:val="002677F6"/>
    <w:rsid w:val="00272875"/>
    <w:rsid w:val="002825C6"/>
    <w:rsid w:val="002A2D4B"/>
    <w:rsid w:val="002E28EE"/>
    <w:rsid w:val="002F55F8"/>
    <w:rsid w:val="00304B40"/>
    <w:rsid w:val="00305745"/>
    <w:rsid w:val="003115DA"/>
    <w:rsid w:val="00325048"/>
    <w:rsid w:val="00335CC9"/>
    <w:rsid w:val="003D6723"/>
    <w:rsid w:val="00422C41"/>
    <w:rsid w:val="00455092"/>
    <w:rsid w:val="00490258"/>
    <w:rsid w:val="00493D6D"/>
    <w:rsid w:val="00512633"/>
    <w:rsid w:val="00512A5F"/>
    <w:rsid w:val="005411E3"/>
    <w:rsid w:val="00542162"/>
    <w:rsid w:val="00542C4A"/>
    <w:rsid w:val="00552656"/>
    <w:rsid w:val="005A5A4C"/>
    <w:rsid w:val="005B3441"/>
    <w:rsid w:val="005E328A"/>
    <w:rsid w:val="006073CF"/>
    <w:rsid w:val="00624EC2"/>
    <w:rsid w:val="00656265"/>
    <w:rsid w:val="00664551"/>
    <w:rsid w:val="006D2CEE"/>
    <w:rsid w:val="00750FBC"/>
    <w:rsid w:val="00774157"/>
    <w:rsid w:val="007C3235"/>
    <w:rsid w:val="007C3F4B"/>
    <w:rsid w:val="007C452C"/>
    <w:rsid w:val="007C5DBB"/>
    <w:rsid w:val="00825C43"/>
    <w:rsid w:val="00865119"/>
    <w:rsid w:val="0088676D"/>
    <w:rsid w:val="008B14FE"/>
    <w:rsid w:val="008E33BA"/>
    <w:rsid w:val="008E3FC7"/>
    <w:rsid w:val="0091755A"/>
    <w:rsid w:val="00921577"/>
    <w:rsid w:val="009312BC"/>
    <w:rsid w:val="00934814"/>
    <w:rsid w:val="00943A58"/>
    <w:rsid w:val="0099039E"/>
    <w:rsid w:val="00A04872"/>
    <w:rsid w:val="00A05B46"/>
    <w:rsid w:val="00A12329"/>
    <w:rsid w:val="00A973FB"/>
    <w:rsid w:val="00AB1E95"/>
    <w:rsid w:val="00AC3BEE"/>
    <w:rsid w:val="00AD1887"/>
    <w:rsid w:val="00AE4F39"/>
    <w:rsid w:val="00B44169"/>
    <w:rsid w:val="00B51AC9"/>
    <w:rsid w:val="00B6146D"/>
    <w:rsid w:val="00B70F8E"/>
    <w:rsid w:val="00BE494F"/>
    <w:rsid w:val="00BF35D8"/>
    <w:rsid w:val="00BF7532"/>
    <w:rsid w:val="00C056A7"/>
    <w:rsid w:val="00C14B1E"/>
    <w:rsid w:val="00C479D7"/>
    <w:rsid w:val="00C84175"/>
    <w:rsid w:val="00C95754"/>
    <w:rsid w:val="00CE6307"/>
    <w:rsid w:val="00D00242"/>
    <w:rsid w:val="00D021A0"/>
    <w:rsid w:val="00D06853"/>
    <w:rsid w:val="00D40E8C"/>
    <w:rsid w:val="00D676C4"/>
    <w:rsid w:val="00DA1BBE"/>
    <w:rsid w:val="00DB4C18"/>
    <w:rsid w:val="00DC281C"/>
    <w:rsid w:val="00DD6A8D"/>
    <w:rsid w:val="00E031B5"/>
    <w:rsid w:val="00E037F9"/>
    <w:rsid w:val="00E12738"/>
    <w:rsid w:val="00E22C2E"/>
    <w:rsid w:val="00E25386"/>
    <w:rsid w:val="00E418C2"/>
    <w:rsid w:val="00E53E2B"/>
    <w:rsid w:val="00E766DE"/>
    <w:rsid w:val="00E76BA6"/>
    <w:rsid w:val="00EA7077"/>
    <w:rsid w:val="00EB5A6B"/>
    <w:rsid w:val="00ED503D"/>
    <w:rsid w:val="00F00657"/>
    <w:rsid w:val="00F1053E"/>
    <w:rsid w:val="00F105ED"/>
    <w:rsid w:val="00F33E4F"/>
    <w:rsid w:val="00F431BD"/>
    <w:rsid w:val="00F460B1"/>
    <w:rsid w:val="00F77A8A"/>
    <w:rsid w:val="00F978EA"/>
    <w:rsid w:val="00FA124B"/>
    <w:rsid w:val="00FA3B1B"/>
    <w:rsid w:val="00FA791D"/>
    <w:rsid w:val="00FC5917"/>
    <w:rsid w:val="00FE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62"/>
  </w:style>
  <w:style w:type="paragraph" w:styleId="Heading1">
    <w:name w:val="heading 1"/>
    <w:basedOn w:val="Normal"/>
    <w:next w:val="Normal"/>
    <w:link w:val="Heading1Char"/>
    <w:uiPriority w:val="9"/>
    <w:qFormat/>
    <w:rsid w:val="00D06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7C452C"/>
    <w:pPr>
      <w:spacing w:before="240" w:after="60" w:line="240" w:lineRule="auto"/>
      <w:outlineLvl w:val="2"/>
    </w:pPr>
    <w:rPr>
      <w:rFonts w:ascii="Calibri" w:eastAsia="Times New Roman" w:hAnsi="Calibri" w:cs="Times New Roman"/>
      <w:b/>
      <w:bCs/>
      <w:iCs/>
      <w:color w:val="5F84AA"/>
      <w:sz w:val="26"/>
      <w:szCs w:val="26"/>
    </w:rPr>
  </w:style>
  <w:style w:type="paragraph" w:styleId="Heading4">
    <w:name w:val="heading 4"/>
    <w:basedOn w:val="Normal"/>
    <w:next w:val="Normal"/>
    <w:link w:val="Heading4Char"/>
    <w:uiPriority w:val="9"/>
    <w:unhideWhenUsed/>
    <w:qFormat/>
    <w:rsid w:val="007C45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C45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45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52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3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7F9"/>
    <w:rPr>
      <w:rFonts w:ascii="Tahoma" w:hAnsi="Tahoma" w:cs="Tahoma"/>
      <w:sz w:val="16"/>
      <w:szCs w:val="16"/>
    </w:rPr>
  </w:style>
  <w:style w:type="character" w:styleId="Hyperlink">
    <w:name w:val="Hyperlink"/>
    <w:basedOn w:val="DefaultParagraphFont"/>
    <w:uiPriority w:val="99"/>
    <w:unhideWhenUsed/>
    <w:rsid w:val="008E3FC7"/>
    <w:rPr>
      <w:color w:val="0000FF" w:themeColor="hyperlink"/>
      <w:u w:val="single"/>
    </w:rPr>
  </w:style>
  <w:style w:type="paragraph" w:styleId="Header">
    <w:name w:val="header"/>
    <w:basedOn w:val="Normal"/>
    <w:link w:val="HeaderChar"/>
    <w:uiPriority w:val="99"/>
    <w:unhideWhenUsed/>
    <w:rsid w:val="00024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44D"/>
  </w:style>
  <w:style w:type="paragraph" w:styleId="Footer">
    <w:name w:val="footer"/>
    <w:basedOn w:val="Normal"/>
    <w:link w:val="FooterChar"/>
    <w:uiPriority w:val="99"/>
    <w:unhideWhenUsed/>
    <w:rsid w:val="00024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4D"/>
  </w:style>
  <w:style w:type="character" w:styleId="CommentReference">
    <w:name w:val="annotation reference"/>
    <w:basedOn w:val="DefaultParagraphFont"/>
    <w:uiPriority w:val="99"/>
    <w:semiHidden/>
    <w:unhideWhenUsed/>
    <w:rsid w:val="00D021A0"/>
    <w:rPr>
      <w:sz w:val="16"/>
      <w:szCs w:val="16"/>
    </w:rPr>
  </w:style>
  <w:style w:type="paragraph" w:styleId="CommentText">
    <w:name w:val="annotation text"/>
    <w:basedOn w:val="Normal"/>
    <w:link w:val="CommentTextChar"/>
    <w:uiPriority w:val="99"/>
    <w:semiHidden/>
    <w:unhideWhenUsed/>
    <w:rsid w:val="00D021A0"/>
    <w:pPr>
      <w:spacing w:line="240" w:lineRule="auto"/>
    </w:pPr>
    <w:rPr>
      <w:sz w:val="20"/>
      <w:szCs w:val="20"/>
    </w:rPr>
  </w:style>
  <w:style w:type="character" w:customStyle="1" w:styleId="CommentTextChar">
    <w:name w:val="Comment Text Char"/>
    <w:basedOn w:val="DefaultParagraphFont"/>
    <w:link w:val="CommentText"/>
    <w:uiPriority w:val="99"/>
    <w:semiHidden/>
    <w:rsid w:val="00D021A0"/>
    <w:rPr>
      <w:sz w:val="20"/>
      <w:szCs w:val="20"/>
    </w:rPr>
  </w:style>
  <w:style w:type="paragraph" w:styleId="CommentSubject">
    <w:name w:val="annotation subject"/>
    <w:basedOn w:val="CommentText"/>
    <w:next w:val="CommentText"/>
    <w:link w:val="CommentSubjectChar"/>
    <w:uiPriority w:val="99"/>
    <w:semiHidden/>
    <w:unhideWhenUsed/>
    <w:rsid w:val="00D021A0"/>
    <w:rPr>
      <w:b/>
      <w:bCs/>
    </w:rPr>
  </w:style>
  <w:style w:type="character" w:customStyle="1" w:styleId="CommentSubjectChar">
    <w:name w:val="Comment Subject Char"/>
    <w:basedOn w:val="CommentTextChar"/>
    <w:link w:val="CommentSubject"/>
    <w:uiPriority w:val="99"/>
    <w:semiHidden/>
    <w:rsid w:val="00D021A0"/>
    <w:rPr>
      <w:b/>
      <w:bCs/>
      <w:sz w:val="20"/>
      <w:szCs w:val="20"/>
    </w:rPr>
  </w:style>
  <w:style w:type="paragraph" w:styleId="ListParagraph">
    <w:name w:val="List Paragraph"/>
    <w:basedOn w:val="Normal"/>
    <w:uiPriority w:val="34"/>
    <w:qFormat/>
    <w:rsid w:val="00335CC9"/>
    <w:pPr>
      <w:spacing w:after="0" w:line="240" w:lineRule="auto"/>
      <w:ind w:left="720"/>
    </w:pPr>
    <w:rPr>
      <w:rFonts w:ascii="Calibri" w:eastAsiaTheme="minorHAnsi" w:hAnsi="Calibri" w:cs="Calibri"/>
    </w:rPr>
  </w:style>
  <w:style w:type="character" w:customStyle="1" w:styleId="Heading3Char">
    <w:name w:val="Heading 3 Char"/>
    <w:basedOn w:val="DefaultParagraphFont"/>
    <w:link w:val="Heading3"/>
    <w:uiPriority w:val="99"/>
    <w:rsid w:val="007C452C"/>
    <w:rPr>
      <w:rFonts w:ascii="Calibri" w:eastAsia="Times New Roman" w:hAnsi="Calibri" w:cs="Times New Roman"/>
      <w:b/>
      <w:bCs/>
      <w:iCs/>
      <w:color w:val="5F84AA"/>
      <w:sz w:val="26"/>
      <w:szCs w:val="26"/>
    </w:rPr>
  </w:style>
  <w:style w:type="character" w:customStyle="1" w:styleId="Heading4Char">
    <w:name w:val="Heading 4 Char"/>
    <w:basedOn w:val="DefaultParagraphFont"/>
    <w:link w:val="Heading4"/>
    <w:uiPriority w:val="9"/>
    <w:rsid w:val="007C45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C45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45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452C"/>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rsid w:val="00D0685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99"/>
    <w:qFormat/>
    <w:rsid w:val="005E328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C452C"/>
    <w:pPr>
      <w:spacing w:before="240" w:after="60" w:line="240" w:lineRule="auto"/>
      <w:outlineLvl w:val="2"/>
    </w:pPr>
    <w:rPr>
      <w:rFonts w:ascii="Calibri" w:eastAsia="Times New Roman" w:hAnsi="Calibri" w:cs="Times New Roman"/>
      <w:b/>
      <w:bCs/>
      <w:iCs/>
      <w:color w:val="5F84AA"/>
      <w:sz w:val="26"/>
      <w:szCs w:val="26"/>
    </w:rPr>
  </w:style>
  <w:style w:type="paragraph" w:styleId="Heading4">
    <w:name w:val="heading 4"/>
    <w:basedOn w:val="Normal"/>
    <w:next w:val="Normal"/>
    <w:link w:val="Heading4Char"/>
    <w:uiPriority w:val="9"/>
    <w:unhideWhenUsed/>
    <w:qFormat/>
    <w:rsid w:val="007C45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C45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45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52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3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7F9"/>
    <w:rPr>
      <w:rFonts w:ascii="Tahoma" w:hAnsi="Tahoma" w:cs="Tahoma"/>
      <w:sz w:val="16"/>
      <w:szCs w:val="16"/>
    </w:rPr>
  </w:style>
  <w:style w:type="character" w:styleId="Hyperlink">
    <w:name w:val="Hyperlink"/>
    <w:basedOn w:val="DefaultParagraphFont"/>
    <w:uiPriority w:val="99"/>
    <w:unhideWhenUsed/>
    <w:rsid w:val="008E3FC7"/>
    <w:rPr>
      <w:color w:val="0000FF" w:themeColor="hyperlink"/>
      <w:u w:val="single"/>
    </w:rPr>
  </w:style>
  <w:style w:type="paragraph" w:styleId="Header">
    <w:name w:val="header"/>
    <w:basedOn w:val="Normal"/>
    <w:link w:val="HeaderChar"/>
    <w:uiPriority w:val="99"/>
    <w:unhideWhenUsed/>
    <w:rsid w:val="00024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44D"/>
  </w:style>
  <w:style w:type="paragraph" w:styleId="Footer">
    <w:name w:val="footer"/>
    <w:basedOn w:val="Normal"/>
    <w:link w:val="FooterChar"/>
    <w:uiPriority w:val="99"/>
    <w:unhideWhenUsed/>
    <w:rsid w:val="00024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4D"/>
  </w:style>
  <w:style w:type="character" w:styleId="CommentReference">
    <w:name w:val="annotation reference"/>
    <w:basedOn w:val="DefaultParagraphFont"/>
    <w:uiPriority w:val="99"/>
    <w:semiHidden/>
    <w:unhideWhenUsed/>
    <w:rsid w:val="00D021A0"/>
    <w:rPr>
      <w:sz w:val="16"/>
      <w:szCs w:val="16"/>
    </w:rPr>
  </w:style>
  <w:style w:type="paragraph" w:styleId="CommentText">
    <w:name w:val="annotation text"/>
    <w:basedOn w:val="Normal"/>
    <w:link w:val="CommentTextChar"/>
    <w:uiPriority w:val="99"/>
    <w:semiHidden/>
    <w:unhideWhenUsed/>
    <w:rsid w:val="00D021A0"/>
    <w:pPr>
      <w:spacing w:line="240" w:lineRule="auto"/>
    </w:pPr>
    <w:rPr>
      <w:sz w:val="20"/>
      <w:szCs w:val="20"/>
    </w:rPr>
  </w:style>
  <w:style w:type="character" w:customStyle="1" w:styleId="CommentTextChar">
    <w:name w:val="Comment Text Char"/>
    <w:basedOn w:val="DefaultParagraphFont"/>
    <w:link w:val="CommentText"/>
    <w:uiPriority w:val="99"/>
    <w:semiHidden/>
    <w:rsid w:val="00D021A0"/>
    <w:rPr>
      <w:sz w:val="20"/>
      <w:szCs w:val="20"/>
    </w:rPr>
  </w:style>
  <w:style w:type="paragraph" w:styleId="CommentSubject">
    <w:name w:val="annotation subject"/>
    <w:basedOn w:val="CommentText"/>
    <w:next w:val="CommentText"/>
    <w:link w:val="CommentSubjectChar"/>
    <w:uiPriority w:val="99"/>
    <w:semiHidden/>
    <w:unhideWhenUsed/>
    <w:rsid w:val="00D021A0"/>
    <w:rPr>
      <w:b/>
      <w:bCs/>
    </w:rPr>
  </w:style>
  <w:style w:type="character" w:customStyle="1" w:styleId="CommentSubjectChar">
    <w:name w:val="Comment Subject Char"/>
    <w:basedOn w:val="CommentTextChar"/>
    <w:link w:val="CommentSubject"/>
    <w:uiPriority w:val="99"/>
    <w:semiHidden/>
    <w:rsid w:val="00D021A0"/>
    <w:rPr>
      <w:b/>
      <w:bCs/>
      <w:sz w:val="20"/>
      <w:szCs w:val="20"/>
    </w:rPr>
  </w:style>
  <w:style w:type="paragraph" w:styleId="ListParagraph">
    <w:name w:val="List Paragraph"/>
    <w:basedOn w:val="Normal"/>
    <w:uiPriority w:val="34"/>
    <w:qFormat/>
    <w:rsid w:val="00335CC9"/>
    <w:pPr>
      <w:spacing w:after="0" w:line="240" w:lineRule="auto"/>
      <w:ind w:left="720"/>
    </w:pPr>
    <w:rPr>
      <w:rFonts w:ascii="Calibri" w:eastAsiaTheme="minorHAnsi" w:hAnsi="Calibri" w:cs="Calibri"/>
    </w:rPr>
  </w:style>
  <w:style w:type="character" w:customStyle="1" w:styleId="Heading3Char">
    <w:name w:val="Heading 3 Char"/>
    <w:basedOn w:val="DefaultParagraphFont"/>
    <w:link w:val="Heading3"/>
    <w:uiPriority w:val="99"/>
    <w:rsid w:val="007C452C"/>
    <w:rPr>
      <w:rFonts w:ascii="Calibri" w:eastAsia="Times New Roman" w:hAnsi="Calibri" w:cs="Times New Roman"/>
      <w:b/>
      <w:bCs/>
      <w:iCs/>
      <w:color w:val="5F84AA"/>
      <w:sz w:val="26"/>
      <w:szCs w:val="26"/>
    </w:rPr>
  </w:style>
  <w:style w:type="character" w:customStyle="1" w:styleId="Heading4Char">
    <w:name w:val="Heading 4 Char"/>
    <w:basedOn w:val="DefaultParagraphFont"/>
    <w:link w:val="Heading4"/>
    <w:uiPriority w:val="9"/>
    <w:rsid w:val="007C45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C45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45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452C"/>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8631">
      <w:bodyDiv w:val="1"/>
      <w:marLeft w:val="0"/>
      <w:marRight w:val="0"/>
      <w:marTop w:val="0"/>
      <w:marBottom w:val="0"/>
      <w:divBdr>
        <w:top w:val="none" w:sz="0" w:space="0" w:color="auto"/>
        <w:left w:val="none" w:sz="0" w:space="0" w:color="auto"/>
        <w:bottom w:val="none" w:sz="0" w:space="0" w:color="auto"/>
        <w:right w:val="none" w:sz="0" w:space="0" w:color="auto"/>
      </w:divBdr>
    </w:div>
    <w:div w:id="695814020">
      <w:bodyDiv w:val="1"/>
      <w:marLeft w:val="0"/>
      <w:marRight w:val="0"/>
      <w:marTop w:val="0"/>
      <w:marBottom w:val="0"/>
      <w:divBdr>
        <w:top w:val="none" w:sz="0" w:space="0" w:color="auto"/>
        <w:left w:val="none" w:sz="0" w:space="0" w:color="auto"/>
        <w:bottom w:val="none" w:sz="0" w:space="0" w:color="auto"/>
        <w:right w:val="none" w:sz="0" w:space="0" w:color="auto"/>
      </w:divBdr>
    </w:div>
    <w:div w:id="813451021">
      <w:bodyDiv w:val="1"/>
      <w:marLeft w:val="0"/>
      <w:marRight w:val="0"/>
      <w:marTop w:val="0"/>
      <w:marBottom w:val="0"/>
      <w:divBdr>
        <w:top w:val="none" w:sz="0" w:space="0" w:color="auto"/>
        <w:left w:val="none" w:sz="0" w:space="0" w:color="auto"/>
        <w:bottom w:val="none" w:sz="0" w:space="0" w:color="auto"/>
        <w:right w:val="none" w:sz="0" w:space="0" w:color="auto"/>
      </w:divBdr>
    </w:div>
    <w:div w:id="1103114371">
      <w:bodyDiv w:val="1"/>
      <w:marLeft w:val="0"/>
      <w:marRight w:val="0"/>
      <w:marTop w:val="0"/>
      <w:marBottom w:val="0"/>
      <w:divBdr>
        <w:top w:val="none" w:sz="0" w:space="0" w:color="auto"/>
        <w:left w:val="none" w:sz="0" w:space="0" w:color="auto"/>
        <w:bottom w:val="none" w:sz="0" w:space="0" w:color="auto"/>
        <w:right w:val="none" w:sz="0" w:space="0" w:color="auto"/>
      </w:divBdr>
    </w:div>
    <w:div w:id="1234241827">
      <w:bodyDiv w:val="1"/>
      <w:marLeft w:val="0"/>
      <w:marRight w:val="0"/>
      <w:marTop w:val="0"/>
      <w:marBottom w:val="0"/>
      <w:divBdr>
        <w:top w:val="none" w:sz="0" w:space="0" w:color="auto"/>
        <w:left w:val="none" w:sz="0" w:space="0" w:color="auto"/>
        <w:bottom w:val="none" w:sz="0" w:space="0" w:color="auto"/>
        <w:right w:val="none" w:sz="0" w:space="0" w:color="auto"/>
      </w:divBdr>
    </w:div>
    <w:div w:id="1851331310">
      <w:bodyDiv w:val="1"/>
      <w:marLeft w:val="0"/>
      <w:marRight w:val="0"/>
      <w:marTop w:val="0"/>
      <w:marBottom w:val="0"/>
      <w:divBdr>
        <w:top w:val="none" w:sz="0" w:space="0" w:color="auto"/>
        <w:left w:val="none" w:sz="0" w:space="0" w:color="auto"/>
        <w:bottom w:val="none" w:sz="0" w:space="0" w:color="auto"/>
        <w:right w:val="none" w:sz="0" w:space="0" w:color="auto"/>
      </w:divBdr>
    </w:div>
    <w:div w:id="20609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ecpd.info/resource/2870/disaster-impact-and-unmet-needs-assessment-k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necpd.info/resource/2853/cdbg-dr-tool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CDBG-DR Appendix A Chronological Checklist</dc:title>
  <dc:creator>ICF</dc:creator>
  <cp:lastModifiedBy>VM</cp:lastModifiedBy>
  <cp:revision>14</cp:revision>
  <dcterms:created xsi:type="dcterms:W3CDTF">2012-05-31T08:06:00Z</dcterms:created>
  <dcterms:modified xsi:type="dcterms:W3CDTF">2013-03-13T16:40:00Z</dcterms:modified>
</cp:coreProperties>
</file>